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72" w:rsidRPr="003A6816" w:rsidRDefault="007D6D72" w:rsidP="00101ECF">
      <w:pPr>
        <w:pStyle w:val="ListParagraph"/>
        <w:spacing w:after="0" w:line="240" w:lineRule="auto"/>
        <w:ind w:left="0"/>
        <w:contextualSpacing w:val="0"/>
        <w:jc w:val="center"/>
        <w:rPr>
          <w:rFonts w:ascii="Times New Roman" w:hAnsi="Times New Roman" w:cs="Times New Roman"/>
          <w:b/>
          <w:sz w:val="24"/>
          <w:szCs w:val="24"/>
        </w:rPr>
      </w:pPr>
      <w:r w:rsidRPr="003A6816">
        <w:rPr>
          <w:rFonts w:ascii="Times New Roman" w:hAnsi="Times New Roman" w:cs="Times New Roman"/>
          <w:b/>
          <w:sz w:val="24"/>
          <w:szCs w:val="24"/>
        </w:rPr>
        <w:t>Political Science 7380</w:t>
      </w:r>
    </w:p>
    <w:p w:rsidR="007D6D72" w:rsidRPr="003A6816" w:rsidRDefault="007D6D72" w:rsidP="00101ECF">
      <w:pPr>
        <w:pStyle w:val="ListParagraph"/>
        <w:spacing w:after="0" w:line="240" w:lineRule="auto"/>
        <w:ind w:left="0"/>
        <w:contextualSpacing w:val="0"/>
        <w:jc w:val="center"/>
        <w:rPr>
          <w:rFonts w:ascii="Times New Roman" w:hAnsi="Times New Roman" w:cs="Times New Roman"/>
          <w:b/>
          <w:sz w:val="24"/>
          <w:szCs w:val="24"/>
        </w:rPr>
      </w:pPr>
      <w:r w:rsidRPr="003A6816">
        <w:rPr>
          <w:rFonts w:ascii="Times New Roman" w:hAnsi="Times New Roman" w:cs="Times New Roman"/>
          <w:b/>
          <w:sz w:val="24"/>
          <w:szCs w:val="24"/>
        </w:rPr>
        <w:t>International Political Economy (</w:t>
      </w:r>
      <w:r w:rsidR="00101ECF" w:rsidRPr="003A6816">
        <w:rPr>
          <w:rFonts w:ascii="Times New Roman" w:hAnsi="Times New Roman" w:cs="Times New Roman"/>
          <w:b/>
          <w:sz w:val="24"/>
          <w:szCs w:val="24"/>
        </w:rPr>
        <w:t>S</w:t>
      </w:r>
      <w:r w:rsidRPr="003A6816">
        <w:rPr>
          <w:rFonts w:ascii="Times New Roman" w:hAnsi="Times New Roman" w:cs="Times New Roman"/>
          <w:b/>
          <w:sz w:val="24"/>
          <w:szCs w:val="24"/>
        </w:rPr>
        <w:t>eminar)</w:t>
      </w:r>
    </w:p>
    <w:p w:rsidR="00101ECF" w:rsidRPr="003A6816" w:rsidRDefault="00101ECF" w:rsidP="00101ECF">
      <w:pPr>
        <w:pStyle w:val="ListParagraph"/>
        <w:spacing w:after="0" w:line="240" w:lineRule="auto"/>
        <w:ind w:left="0"/>
        <w:contextualSpacing w:val="0"/>
        <w:jc w:val="center"/>
        <w:rPr>
          <w:rFonts w:ascii="Times New Roman" w:hAnsi="Times New Roman" w:cs="Times New Roman"/>
          <w:b/>
          <w:sz w:val="24"/>
          <w:szCs w:val="24"/>
        </w:rPr>
      </w:pPr>
    </w:p>
    <w:p w:rsidR="00101ECF" w:rsidRPr="003A6816" w:rsidRDefault="00101ECF" w:rsidP="00101ECF">
      <w:pPr>
        <w:pStyle w:val="DocumentMap"/>
        <w:jc w:val="center"/>
        <w:rPr>
          <w:rFonts w:ascii="Times New Roman" w:hAnsi="Times New Roman"/>
          <w:sz w:val="24"/>
          <w:szCs w:val="24"/>
        </w:rPr>
      </w:pPr>
      <w:r w:rsidRPr="003A6816">
        <w:rPr>
          <w:rFonts w:ascii="Times New Roman" w:hAnsi="Times New Roman"/>
          <w:sz w:val="24"/>
          <w:szCs w:val="24"/>
        </w:rPr>
        <w:t xml:space="preserve">Autumn 2017 </w:t>
      </w:r>
      <w:proofErr w:type="spellStart"/>
      <w:r w:rsidRPr="003A6816">
        <w:rPr>
          <w:rFonts w:ascii="Times New Roman" w:hAnsi="Times New Roman"/>
          <w:sz w:val="24"/>
          <w:szCs w:val="24"/>
        </w:rPr>
        <w:t>Tu</w:t>
      </w:r>
      <w:proofErr w:type="spellEnd"/>
      <w:r w:rsidRPr="003A6816">
        <w:rPr>
          <w:rFonts w:ascii="Times New Roman" w:hAnsi="Times New Roman"/>
          <w:sz w:val="24"/>
          <w:szCs w:val="24"/>
        </w:rPr>
        <w:t>: 2-4:45pm</w:t>
      </w:r>
      <w:r w:rsidR="007D6D72" w:rsidRPr="003A6816">
        <w:rPr>
          <w:rFonts w:ascii="Times New Roman" w:hAnsi="Times New Roman"/>
          <w:sz w:val="24"/>
          <w:szCs w:val="24"/>
        </w:rPr>
        <w:t xml:space="preserve"> </w:t>
      </w:r>
    </w:p>
    <w:p w:rsidR="007D6D72" w:rsidRPr="003A6816" w:rsidRDefault="007D6D72" w:rsidP="00101ECF">
      <w:pPr>
        <w:pStyle w:val="DocumentMap"/>
        <w:jc w:val="center"/>
        <w:rPr>
          <w:rFonts w:ascii="Times New Roman" w:hAnsi="Times New Roman"/>
          <w:sz w:val="24"/>
          <w:szCs w:val="24"/>
        </w:rPr>
      </w:pPr>
      <w:r w:rsidRPr="003A6816">
        <w:rPr>
          <w:rFonts w:ascii="Times New Roman" w:hAnsi="Times New Roman"/>
          <w:sz w:val="24"/>
          <w:szCs w:val="24"/>
        </w:rPr>
        <w:t>2078 Derby Hall</w:t>
      </w:r>
    </w:p>
    <w:p w:rsidR="00101ECF" w:rsidRPr="003A6816" w:rsidRDefault="00101ECF" w:rsidP="00101ECF">
      <w:pPr>
        <w:pStyle w:val="ListParagraph"/>
        <w:spacing w:after="0" w:line="240" w:lineRule="auto"/>
        <w:ind w:left="0"/>
        <w:contextualSpacing w:val="0"/>
        <w:jc w:val="center"/>
        <w:rPr>
          <w:rFonts w:ascii="Times New Roman" w:hAnsi="Times New Roman" w:cs="Times New Roman"/>
          <w:sz w:val="24"/>
          <w:szCs w:val="24"/>
        </w:rPr>
      </w:pPr>
    </w:p>
    <w:p w:rsidR="007D6D72" w:rsidRPr="003A6816" w:rsidRDefault="00F33EB3" w:rsidP="00101ECF">
      <w:pPr>
        <w:pStyle w:val="ListParagraph"/>
        <w:spacing w:after="0" w:line="240" w:lineRule="auto"/>
        <w:ind w:left="0"/>
        <w:contextualSpacing w:val="0"/>
        <w:jc w:val="center"/>
        <w:rPr>
          <w:rFonts w:ascii="Times New Roman" w:hAnsi="Times New Roman" w:cs="Times New Roman"/>
          <w:sz w:val="24"/>
          <w:szCs w:val="24"/>
        </w:rPr>
      </w:pPr>
      <w:r w:rsidRPr="003A6816">
        <w:rPr>
          <w:rFonts w:ascii="Times New Roman" w:hAnsi="Times New Roman" w:cs="Times New Roman"/>
          <w:sz w:val="24"/>
          <w:szCs w:val="24"/>
        </w:rPr>
        <w:t xml:space="preserve">Sarah Brooks and </w:t>
      </w:r>
      <w:r w:rsidR="007D6D72" w:rsidRPr="003A6816">
        <w:rPr>
          <w:rFonts w:ascii="Times New Roman" w:hAnsi="Times New Roman" w:cs="Times New Roman"/>
          <w:sz w:val="24"/>
          <w:szCs w:val="24"/>
        </w:rPr>
        <w:t>Daniel Verdier</w:t>
      </w:r>
    </w:p>
    <w:p w:rsidR="007D6D72" w:rsidRPr="003A6816" w:rsidRDefault="002628E5" w:rsidP="00384DB7">
      <w:pPr>
        <w:pStyle w:val="ListParagraph"/>
        <w:spacing w:after="0" w:line="240" w:lineRule="auto"/>
        <w:ind w:left="0"/>
        <w:contextualSpacing w:val="0"/>
        <w:jc w:val="center"/>
        <w:rPr>
          <w:rFonts w:ascii="Times New Roman" w:hAnsi="Times New Roman" w:cs="Times New Roman"/>
          <w:sz w:val="24"/>
          <w:szCs w:val="24"/>
        </w:rPr>
      </w:pPr>
      <w:hyperlink r:id="rId8" w:history="1">
        <w:r w:rsidR="00A33C2F" w:rsidRPr="003A6816">
          <w:rPr>
            <w:rStyle w:val="Hyperlink"/>
            <w:rFonts w:ascii="Times New Roman" w:hAnsi="Times New Roman" w:cs="Times New Roman"/>
            <w:sz w:val="24"/>
            <w:szCs w:val="24"/>
          </w:rPr>
          <w:t>Brooks.317@osu.edu</w:t>
        </w:r>
      </w:hyperlink>
      <w:r w:rsidR="00A33C2F" w:rsidRPr="003A6816">
        <w:rPr>
          <w:rFonts w:ascii="Times New Roman" w:hAnsi="Times New Roman" w:cs="Times New Roman"/>
          <w:sz w:val="24"/>
          <w:szCs w:val="24"/>
        </w:rPr>
        <w:t xml:space="preserve"> </w:t>
      </w:r>
      <w:r w:rsidR="00A33C2F" w:rsidRPr="003A6816">
        <w:rPr>
          <w:rFonts w:ascii="Times New Roman" w:hAnsi="Times New Roman" w:cs="Times New Roman"/>
          <w:sz w:val="24"/>
          <w:szCs w:val="24"/>
        </w:rPr>
        <w:tab/>
      </w:r>
      <w:r w:rsidR="00384DB7">
        <w:rPr>
          <w:rFonts w:ascii="Times New Roman" w:hAnsi="Times New Roman" w:cs="Times New Roman"/>
          <w:sz w:val="24"/>
          <w:szCs w:val="24"/>
        </w:rPr>
        <w:t xml:space="preserve">     </w:t>
      </w:r>
      <w:hyperlink r:id="rId9" w:history="1">
        <w:r w:rsidR="007D6D72" w:rsidRPr="003A6816">
          <w:rPr>
            <w:rStyle w:val="Hyperlink"/>
            <w:rFonts w:ascii="Times New Roman" w:hAnsi="Times New Roman" w:cs="Times New Roman"/>
            <w:sz w:val="24"/>
            <w:szCs w:val="24"/>
          </w:rPr>
          <w:t>verdier.2@osu.edu</w:t>
        </w:r>
      </w:hyperlink>
    </w:p>
    <w:p w:rsidR="00A33C2F" w:rsidRPr="003A6816" w:rsidRDefault="00A33C2F" w:rsidP="00101ECF">
      <w:pPr>
        <w:pStyle w:val="ListParagraph"/>
        <w:spacing w:after="0" w:line="240" w:lineRule="auto"/>
        <w:ind w:left="0"/>
        <w:contextualSpacing w:val="0"/>
        <w:rPr>
          <w:rFonts w:ascii="Times New Roman" w:hAnsi="Times New Roman" w:cs="Times New Roman"/>
          <w:sz w:val="24"/>
          <w:szCs w:val="24"/>
        </w:rPr>
      </w:pPr>
    </w:p>
    <w:p w:rsidR="007D6D72" w:rsidRPr="003A6816" w:rsidRDefault="007D6D72" w:rsidP="00101ECF">
      <w:pPr>
        <w:pStyle w:val="ListParagraph"/>
        <w:spacing w:after="0" w:line="240" w:lineRule="auto"/>
        <w:ind w:left="0"/>
        <w:contextualSpacing w:val="0"/>
        <w:rPr>
          <w:rFonts w:ascii="Times New Roman" w:hAnsi="Times New Roman" w:cs="Times New Roman"/>
          <w:sz w:val="24"/>
          <w:szCs w:val="24"/>
        </w:rPr>
      </w:pPr>
      <w:r w:rsidRPr="003A6816">
        <w:rPr>
          <w:rFonts w:ascii="Times New Roman" w:hAnsi="Times New Roman" w:cs="Times New Roman"/>
          <w:b/>
          <w:sz w:val="24"/>
          <w:szCs w:val="24"/>
        </w:rPr>
        <w:t>Office Phone</w:t>
      </w:r>
      <w:r w:rsidRPr="003A6816">
        <w:rPr>
          <w:rFonts w:ascii="Times New Roman" w:hAnsi="Times New Roman" w:cs="Times New Roman"/>
          <w:sz w:val="24"/>
          <w:szCs w:val="24"/>
        </w:rPr>
        <w:t xml:space="preserve">: </w:t>
      </w:r>
      <w:r w:rsidR="00A33C2F" w:rsidRPr="003A6816">
        <w:rPr>
          <w:rFonts w:ascii="Times New Roman" w:hAnsi="Times New Roman" w:cs="Times New Roman"/>
          <w:sz w:val="24"/>
          <w:szCs w:val="24"/>
        </w:rPr>
        <w:tab/>
      </w:r>
      <w:r w:rsidR="00F33EB3" w:rsidRPr="003A6816">
        <w:rPr>
          <w:rFonts w:ascii="Times New Roman" w:hAnsi="Times New Roman" w:cs="Times New Roman"/>
          <w:sz w:val="24"/>
          <w:szCs w:val="24"/>
        </w:rPr>
        <w:t>SB:</w:t>
      </w:r>
      <w:r w:rsidR="00A33C2F" w:rsidRPr="003A6816">
        <w:rPr>
          <w:rFonts w:ascii="Times New Roman" w:hAnsi="Times New Roman" w:cs="Times New Roman"/>
          <w:sz w:val="24"/>
          <w:szCs w:val="24"/>
        </w:rPr>
        <w:t xml:space="preserve"> </w:t>
      </w:r>
      <w:r w:rsidR="00101ECF" w:rsidRPr="003A6816">
        <w:rPr>
          <w:rFonts w:ascii="Times New Roman" w:hAnsi="Times New Roman" w:cs="Times New Roman"/>
          <w:sz w:val="24"/>
          <w:szCs w:val="24"/>
        </w:rPr>
        <w:t>614-</w:t>
      </w:r>
      <w:r w:rsidR="00A33C2F" w:rsidRPr="003A6816">
        <w:rPr>
          <w:rFonts w:ascii="Times New Roman" w:hAnsi="Times New Roman" w:cs="Times New Roman"/>
          <w:sz w:val="24"/>
          <w:szCs w:val="24"/>
        </w:rPr>
        <w:t>906-0335</w:t>
      </w:r>
      <w:r w:rsidR="00F33EB3" w:rsidRPr="003A6816">
        <w:rPr>
          <w:rFonts w:ascii="Times New Roman" w:hAnsi="Times New Roman" w:cs="Times New Roman"/>
          <w:sz w:val="24"/>
          <w:szCs w:val="24"/>
        </w:rPr>
        <w:t xml:space="preserve">, DV: </w:t>
      </w:r>
      <w:r w:rsidRPr="003A6816">
        <w:rPr>
          <w:rFonts w:ascii="Times New Roman" w:hAnsi="Times New Roman" w:cs="Times New Roman"/>
          <w:sz w:val="24"/>
          <w:szCs w:val="24"/>
        </w:rPr>
        <w:t>292-8130</w:t>
      </w:r>
    </w:p>
    <w:p w:rsidR="00A33C2F" w:rsidRPr="003A6816" w:rsidRDefault="007D6D72" w:rsidP="00101ECF">
      <w:pPr>
        <w:pStyle w:val="ListParagraph"/>
        <w:spacing w:after="0" w:line="240" w:lineRule="auto"/>
        <w:ind w:left="0"/>
        <w:contextualSpacing w:val="0"/>
        <w:rPr>
          <w:rFonts w:ascii="Times New Roman" w:hAnsi="Times New Roman" w:cs="Times New Roman"/>
          <w:sz w:val="24"/>
          <w:szCs w:val="24"/>
        </w:rPr>
      </w:pPr>
      <w:r w:rsidRPr="003A6816">
        <w:rPr>
          <w:rFonts w:ascii="Times New Roman" w:hAnsi="Times New Roman" w:cs="Times New Roman"/>
          <w:b/>
          <w:sz w:val="24"/>
          <w:szCs w:val="24"/>
        </w:rPr>
        <w:t>Office Hours</w:t>
      </w:r>
      <w:r w:rsidRPr="003A6816">
        <w:rPr>
          <w:rFonts w:ascii="Times New Roman" w:hAnsi="Times New Roman" w:cs="Times New Roman"/>
          <w:sz w:val="24"/>
          <w:szCs w:val="24"/>
        </w:rPr>
        <w:t xml:space="preserve">: </w:t>
      </w:r>
      <w:r w:rsidR="00A33C2F" w:rsidRPr="003A6816">
        <w:rPr>
          <w:rFonts w:ascii="Times New Roman" w:hAnsi="Times New Roman" w:cs="Times New Roman"/>
          <w:sz w:val="24"/>
          <w:szCs w:val="24"/>
        </w:rPr>
        <w:tab/>
      </w:r>
      <w:r w:rsidR="00F33EB3" w:rsidRPr="003A6816">
        <w:rPr>
          <w:rFonts w:ascii="Times New Roman" w:hAnsi="Times New Roman" w:cs="Times New Roman"/>
          <w:sz w:val="24"/>
          <w:szCs w:val="24"/>
        </w:rPr>
        <w:t xml:space="preserve">SB: </w:t>
      </w:r>
      <w:r w:rsidR="00A33C2F" w:rsidRPr="003A6816">
        <w:rPr>
          <w:rFonts w:ascii="Times New Roman" w:hAnsi="Times New Roman" w:cs="Times New Roman"/>
          <w:sz w:val="24"/>
          <w:szCs w:val="24"/>
        </w:rPr>
        <w:t xml:space="preserve">Mon. </w:t>
      </w:r>
      <w:r w:rsidR="00101ECF" w:rsidRPr="003A6816">
        <w:rPr>
          <w:rFonts w:ascii="Times New Roman" w:hAnsi="Times New Roman" w:cs="Times New Roman"/>
          <w:sz w:val="24"/>
          <w:szCs w:val="24"/>
        </w:rPr>
        <w:t>10am-12pm,</w:t>
      </w:r>
      <w:r w:rsidR="00A33C2F" w:rsidRPr="003A6816">
        <w:rPr>
          <w:rFonts w:ascii="Times New Roman" w:hAnsi="Times New Roman" w:cs="Times New Roman"/>
          <w:sz w:val="24"/>
          <w:szCs w:val="24"/>
        </w:rPr>
        <w:t xml:space="preserve"> or by appointment, 2052 Derby Hall</w:t>
      </w:r>
      <w:r w:rsidR="00F33EB3" w:rsidRPr="003A6816">
        <w:rPr>
          <w:rFonts w:ascii="Times New Roman" w:hAnsi="Times New Roman" w:cs="Times New Roman"/>
          <w:sz w:val="24"/>
          <w:szCs w:val="24"/>
        </w:rPr>
        <w:t xml:space="preserve"> </w:t>
      </w:r>
    </w:p>
    <w:p w:rsidR="007D6D72" w:rsidRPr="003A6816" w:rsidRDefault="00F33EB3" w:rsidP="00101ECF">
      <w:pPr>
        <w:pStyle w:val="ListParagraph"/>
        <w:spacing w:after="0" w:line="240" w:lineRule="auto"/>
        <w:ind w:left="1440" w:firstLine="720"/>
        <w:contextualSpacing w:val="0"/>
        <w:rPr>
          <w:rFonts w:ascii="Times New Roman" w:hAnsi="Times New Roman" w:cs="Times New Roman"/>
          <w:sz w:val="24"/>
          <w:szCs w:val="24"/>
        </w:rPr>
      </w:pPr>
      <w:r w:rsidRPr="003A6816">
        <w:rPr>
          <w:rFonts w:ascii="Times New Roman" w:hAnsi="Times New Roman" w:cs="Times New Roman"/>
          <w:sz w:val="24"/>
          <w:szCs w:val="24"/>
        </w:rPr>
        <w:t xml:space="preserve">DV: </w:t>
      </w:r>
      <w:r w:rsidR="0059427C">
        <w:rPr>
          <w:rFonts w:ascii="Times New Roman" w:hAnsi="Times New Roman" w:cs="Times New Roman"/>
          <w:sz w:val="24"/>
          <w:szCs w:val="24"/>
        </w:rPr>
        <w:t>Fri.</w:t>
      </w:r>
      <w:r w:rsidR="007D6D72" w:rsidRPr="003A6816">
        <w:rPr>
          <w:rFonts w:ascii="Times New Roman" w:hAnsi="Times New Roman" w:cs="Times New Roman"/>
          <w:sz w:val="24"/>
          <w:szCs w:val="24"/>
        </w:rPr>
        <w:t xml:space="preserve"> 3</w:t>
      </w:r>
      <w:r w:rsidR="0059427C">
        <w:rPr>
          <w:rFonts w:ascii="Times New Roman" w:hAnsi="Times New Roman" w:cs="Times New Roman"/>
          <w:sz w:val="24"/>
          <w:szCs w:val="24"/>
        </w:rPr>
        <w:t>-</w:t>
      </w:r>
      <w:r w:rsidR="007D6D72" w:rsidRPr="003A6816">
        <w:rPr>
          <w:rFonts w:ascii="Times New Roman" w:hAnsi="Times New Roman" w:cs="Times New Roman"/>
          <w:sz w:val="24"/>
          <w:szCs w:val="24"/>
        </w:rPr>
        <w:t>5pm, 2068 Derby Hall</w:t>
      </w:r>
    </w:p>
    <w:p w:rsidR="007D6D72" w:rsidRPr="003A6816" w:rsidRDefault="007D6D72" w:rsidP="00101ECF">
      <w:pPr>
        <w:pStyle w:val="DocumentMap"/>
        <w:rPr>
          <w:rFonts w:ascii="Times New Roman" w:hAnsi="Times New Roman"/>
          <w:sz w:val="24"/>
          <w:szCs w:val="24"/>
        </w:rPr>
      </w:pPr>
    </w:p>
    <w:p w:rsidR="00C857BC" w:rsidRPr="003A6816" w:rsidRDefault="004533DA" w:rsidP="00101ECF">
      <w:pPr>
        <w:pStyle w:val="Default"/>
        <w:numPr>
          <w:ilvl w:val="0"/>
          <w:numId w:val="1"/>
        </w:numPr>
        <w:rPr>
          <w:rFonts w:ascii="Times New Roman" w:hAnsi="Times New Roman" w:cs="Times New Roman"/>
          <w:b/>
        </w:rPr>
      </w:pPr>
      <w:r w:rsidRPr="003A6816">
        <w:rPr>
          <w:rFonts w:ascii="Times New Roman" w:hAnsi="Times New Roman" w:cs="Times New Roman"/>
          <w:b/>
        </w:rPr>
        <w:t>Course Description</w:t>
      </w:r>
    </w:p>
    <w:p w:rsidR="004533DA" w:rsidRPr="003A6816" w:rsidRDefault="004533DA" w:rsidP="00101ECF">
      <w:pPr>
        <w:pStyle w:val="Default"/>
        <w:ind w:left="1080"/>
        <w:rPr>
          <w:rFonts w:ascii="Times New Roman" w:hAnsi="Times New Roman" w:cs="Times New Roman"/>
        </w:rPr>
      </w:pPr>
    </w:p>
    <w:p w:rsidR="00C857BC" w:rsidRPr="003A6816" w:rsidRDefault="00C857BC" w:rsidP="00101ECF">
      <w:pPr>
        <w:pStyle w:val="Default"/>
        <w:rPr>
          <w:rFonts w:ascii="Times New Roman" w:hAnsi="Times New Roman" w:cs="Times New Roman"/>
          <w:color w:val="221F1F"/>
        </w:rPr>
      </w:pPr>
      <w:r w:rsidRPr="003A6816">
        <w:rPr>
          <w:rFonts w:ascii="Times New Roman" w:hAnsi="Times New Roman" w:cs="Times New Roman"/>
        </w:rPr>
        <w:t xml:space="preserve"> </w:t>
      </w:r>
      <w:r w:rsidRPr="003A6816">
        <w:rPr>
          <w:rFonts w:ascii="Times New Roman" w:hAnsi="Times New Roman" w:cs="Times New Roman"/>
          <w:color w:val="221F1F"/>
        </w:rPr>
        <w:t xml:space="preserve">This course examines how domestic and international politics influence the economic relations between states. It will address the major theoretical debates in the field and introduce the chief methodological approaches used in contemporary analyses. We will focus attention on four types of cross-border flows and the policies and international institutions that regulate them: the flow of goods (trade policy), the flow of capital (financial and exchange rate policy), the flow and location of production (foreign investment policy), and the flow of people (immigration policy). </w:t>
      </w:r>
      <w:r w:rsidR="00A315B2" w:rsidRPr="003A6816">
        <w:rPr>
          <w:rFonts w:ascii="Times New Roman" w:hAnsi="Times New Roman" w:cs="Times New Roman"/>
        </w:rPr>
        <w:t>No prior knowledge of math or economics is necessary.</w:t>
      </w:r>
    </w:p>
    <w:p w:rsidR="00C857BC" w:rsidRPr="003A6816" w:rsidRDefault="00C857BC" w:rsidP="00101ECF">
      <w:pPr>
        <w:pStyle w:val="Default"/>
        <w:rPr>
          <w:rFonts w:ascii="Times New Roman" w:hAnsi="Times New Roman" w:cs="Times New Roman"/>
          <w:b/>
          <w:bCs/>
        </w:rPr>
      </w:pPr>
    </w:p>
    <w:p w:rsidR="00C857BC" w:rsidRPr="003A6816" w:rsidRDefault="00C857BC" w:rsidP="00101ECF">
      <w:pPr>
        <w:pStyle w:val="Default"/>
        <w:numPr>
          <w:ilvl w:val="0"/>
          <w:numId w:val="1"/>
        </w:numPr>
        <w:rPr>
          <w:rFonts w:ascii="Times New Roman" w:hAnsi="Times New Roman" w:cs="Times New Roman"/>
          <w:b/>
        </w:rPr>
      </w:pPr>
      <w:r w:rsidRPr="003A6816">
        <w:rPr>
          <w:rFonts w:ascii="Times New Roman" w:hAnsi="Times New Roman" w:cs="Times New Roman"/>
          <w:b/>
          <w:bCs/>
        </w:rPr>
        <w:t xml:space="preserve"> Course Goals </w:t>
      </w:r>
    </w:p>
    <w:p w:rsidR="00C857BC" w:rsidRPr="003A6816" w:rsidRDefault="00C857BC"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As part of the core sequence for the subfield of international relations, this course has three main goals; note that, at the end of the day, all three </w:t>
      </w:r>
      <w:proofErr w:type="gramStart"/>
      <w:r w:rsidRPr="003A6816">
        <w:rPr>
          <w:rFonts w:ascii="Times New Roman" w:hAnsi="Times New Roman" w:cs="Times New Roman"/>
        </w:rPr>
        <w:t>are structured</w:t>
      </w:r>
      <w:proofErr w:type="gramEnd"/>
      <w:r w:rsidRPr="003A6816">
        <w:rPr>
          <w:rFonts w:ascii="Times New Roman" w:hAnsi="Times New Roman" w:cs="Times New Roman"/>
        </w:rPr>
        <w:t xml:space="preserve"> to make you a more successful researcher: </w:t>
      </w:r>
    </w:p>
    <w:p w:rsidR="004533DA" w:rsidRPr="003A6816" w:rsidRDefault="004533DA" w:rsidP="00101ECF">
      <w:pPr>
        <w:pStyle w:val="Default"/>
        <w:ind w:firstLine="720"/>
        <w:rPr>
          <w:rFonts w:ascii="Times New Roman" w:hAnsi="Times New Roman" w:cs="Times New Roman"/>
        </w:rPr>
      </w:pPr>
    </w:p>
    <w:p w:rsidR="00C857BC" w:rsidRPr="003A6816" w:rsidRDefault="00C857BC" w:rsidP="00101ECF">
      <w:pPr>
        <w:pStyle w:val="Default"/>
        <w:numPr>
          <w:ilvl w:val="1"/>
          <w:numId w:val="1"/>
        </w:numPr>
        <w:rPr>
          <w:rFonts w:ascii="Times New Roman" w:hAnsi="Times New Roman" w:cs="Times New Roman"/>
          <w:b/>
        </w:rPr>
      </w:pPr>
      <w:r w:rsidRPr="003A6816">
        <w:rPr>
          <w:rFonts w:ascii="Times New Roman" w:hAnsi="Times New Roman" w:cs="Times New Roman"/>
          <w:b/>
        </w:rPr>
        <w:t xml:space="preserve">Knowledge of the field of IPE </w:t>
      </w:r>
    </w:p>
    <w:p w:rsidR="00C857BC" w:rsidRPr="003A6816" w:rsidRDefault="00C857BC"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As in any subfield, it is critical to understand what we already know before we try to answer an existing question. You may have </w:t>
      </w:r>
      <w:proofErr w:type="gramStart"/>
      <w:r w:rsidRPr="003A6816">
        <w:rPr>
          <w:rFonts w:ascii="Times New Roman" w:hAnsi="Times New Roman" w:cs="Times New Roman"/>
        </w:rPr>
        <w:t>lots of</w:t>
      </w:r>
      <w:proofErr w:type="gramEnd"/>
      <w:r w:rsidRPr="003A6816">
        <w:rPr>
          <w:rFonts w:ascii="Times New Roman" w:hAnsi="Times New Roman" w:cs="Times New Roman"/>
        </w:rPr>
        <w:t xml:space="preserve"> interesting theories about how the world works, but before you spend (literally) years of your life working to get a paper published on a particular question, you should be sure that someone else hasn’t already provided a compelling answer. To help with this goal, several of the readings for each week </w:t>
      </w:r>
      <w:proofErr w:type="gramStart"/>
      <w:r w:rsidRPr="003A6816">
        <w:rPr>
          <w:rFonts w:ascii="Times New Roman" w:hAnsi="Times New Roman" w:cs="Times New Roman"/>
        </w:rPr>
        <w:t>are drawn</w:t>
      </w:r>
      <w:proofErr w:type="gramEnd"/>
      <w:r w:rsidRPr="003A6816">
        <w:rPr>
          <w:rFonts w:ascii="Times New Roman" w:hAnsi="Times New Roman" w:cs="Times New Roman"/>
        </w:rPr>
        <w:t xml:space="preserve"> from “classics” in the field – works that have been heavily cited, and that serve as a touchstone for more general discussion among scholars. </w:t>
      </w:r>
    </w:p>
    <w:p w:rsidR="004533DA" w:rsidRPr="003A6816" w:rsidRDefault="004533DA" w:rsidP="00101ECF">
      <w:pPr>
        <w:pStyle w:val="Default"/>
        <w:ind w:firstLine="720"/>
        <w:rPr>
          <w:rFonts w:ascii="Times New Roman" w:hAnsi="Times New Roman" w:cs="Times New Roman"/>
        </w:rPr>
      </w:pPr>
    </w:p>
    <w:p w:rsidR="00C857BC" w:rsidRPr="003A6816" w:rsidRDefault="00C857BC" w:rsidP="00101ECF">
      <w:pPr>
        <w:pStyle w:val="Default"/>
        <w:numPr>
          <w:ilvl w:val="1"/>
          <w:numId w:val="1"/>
        </w:numPr>
        <w:rPr>
          <w:rFonts w:ascii="Times New Roman" w:hAnsi="Times New Roman" w:cs="Times New Roman"/>
        </w:rPr>
      </w:pPr>
      <w:r w:rsidRPr="003A6816">
        <w:rPr>
          <w:rFonts w:ascii="Times New Roman" w:hAnsi="Times New Roman" w:cs="Times New Roman"/>
          <w:b/>
        </w:rPr>
        <w:t>Capacity to critique existing work</w:t>
      </w:r>
      <w:r w:rsidRPr="003A6816">
        <w:rPr>
          <w:rFonts w:ascii="Times New Roman" w:hAnsi="Times New Roman" w:cs="Times New Roman"/>
        </w:rPr>
        <w:t xml:space="preserve"> </w:t>
      </w:r>
    </w:p>
    <w:p w:rsidR="00C857BC" w:rsidRPr="003A6816" w:rsidRDefault="00C857BC"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However, just because a paper </w:t>
      </w:r>
      <w:proofErr w:type="gramStart"/>
      <w:r w:rsidRPr="003A6816">
        <w:rPr>
          <w:rFonts w:ascii="Times New Roman" w:hAnsi="Times New Roman" w:cs="Times New Roman"/>
        </w:rPr>
        <w:t>has been assigned</w:t>
      </w:r>
      <w:proofErr w:type="gramEnd"/>
      <w:r w:rsidRPr="003A6816">
        <w:rPr>
          <w:rFonts w:ascii="Times New Roman" w:hAnsi="Times New Roman" w:cs="Times New Roman"/>
        </w:rPr>
        <w:t xml:space="preserve"> in this class does not mean that it is the final word on the subject. No paper is perfect – sometimes this happens because newer methodological approaches supplant prior ones, or because new events suggest that our prior theoretical models were incomplete. The purpose of science is to refine our accumulation of </w:t>
      </w:r>
      <w:r w:rsidRPr="003A6816">
        <w:rPr>
          <w:rFonts w:ascii="Times New Roman" w:hAnsi="Times New Roman" w:cs="Times New Roman"/>
        </w:rPr>
        <w:lastRenderedPageBreak/>
        <w:t xml:space="preserve">knowledge about the world, and it is impossible to do this if you are incapable of recognizing the shortcomings of existing work. </w:t>
      </w:r>
    </w:p>
    <w:p w:rsidR="007D6D72" w:rsidRPr="003A6816" w:rsidRDefault="007D6D72" w:rsidP="00101ECF">
      <w:pPr>
        <w:pStyle w:val="Default"/>
        <w:rPr>
          <w:rFonts w:ascii="Times New Roman" w:hAnsi="Times New Roman" w:cs="Times New Roman"/>
        </w:rPr>
      </w:pPr>
    </w:p>
    <w:p w:rsidR="00C857BC" w:rsidRPr="003A6816" w:rsidRDefault="00C857BC" w:rsidP="00101ECF">
      <w:pPr>
        <w:pStyle w:val="Default"/>
        <w:numPr>
          <w:ilvl w:val="1"/>
          <w:numId w:val="1"/>
        </w:numPr>
        <w:rPr>
          <w:rFonts w:ascii="Times New Roman" w:hAnsi="Times New Roman" w:cs="Times New Roman"/>
        </w:rPr>
      </w:pPr>
      <w:r w:rsidRPr="003A6816">
        <w:rPr>
          <w:rFonts w:ascii="Times New Roman" w:hAnsi="Times New Roman" w:cs="Times New Roman"/>
        </w:rPr>
        <w:t xml:space="preserve"> </w:t>
      </w:r>
      <w:r w:rsidRPr="003A6816">
        <w:rPr>
          <w:rFonts w:ascii="Times New Roman" w:hAnsi="Times New Roman" w:cs="Times New Roman"/>
          <w:b/>
        </w:rPr>
        <w:t>Ideas for better approaches for future research</w:t>
      </w:r>
      <w:r w:rsidRPr="003A6816">
        <w:rPr>
          <w:rFonts w:ascii="Times New Roman" w:hAnsi="Times New Roman" w:cs="Times New Roman"/>
        </w:rPr>
        <w:t xml:space="preserve"> </w:t>
      </w:r>
    </w:p>
    <w:p w:rsidR="00C857BC" w:rsidRPr="003A6816" w:rsidRDefault="00C857BC"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While learning </w:t>
      </w:r>
      <w:proofErr w:type="gramStart"/>
      <w:r w:rsidRPr="003A6816">
        <w:rPr>
          <w:rFonts w:ascii="Times New Roman" w:hAnsi="Times New Roman" w:cs="Times New Roman"/>
        </w:rPr>
        <w:t>to effectively identify</w:t>
      </w:r>
      <w:proofErr w:type="gramEnd"/>
      <w:r w:rsidRPr="003A6816">
        <w:rPr>
          <w:rFonts w:ascii="Times New Roman" w:hAnsi="Times New Roman" w:cs="Times New Roman"/>
        </w:rPr>
        <w:t xml:space="preserve"> problems with work done by others is a critical piece of developing your own capacity to conduct research, this is not the final destination for training in graduate school. It is very common for students in their first few years of a Ph.D. program to become adept at tearing down the work of others, but never learn the </w:t>
      </w:r>
      <w:proofErr w:type="gramStart"/>
      <w:r w:rsidRPr="003A6816">
        <w:rPr>
          <w:rFonts w:ascii="Times New Roman" w:hAnsi="Times New Roman" w:cs="Times New Roman"/>
        </w:rPr>
        <w:t>step which</w:t>
      </w:r>
      <w:proofErr w:type="gramEnd"/>
      <w:r w:rsidRPr="003A6816">
        <w:rPr>
          <w:rFonts w:ascii="Times New Roman" w:hAnsi="Times New Roman" w:cs="Times New Roman"/>
        </w:rPr>
        <w:t xml:space="preserve"> is actually the most important for your success as an academic: what can we do better? Speaking from experience, you </w:t>
      </w:r>
      <w:proofErr w:type="gramStart"/>
      <w:r w:rsidRPr="003A6816">
        <w:rPr>
          <w:rFonts w:ascii="Times New Roman" w:hAnsi="Times New Roman" w:cs="Times New Roman"/>
        </w:rPr>
        <w:t>will be much better regarded</w:t>
      </w:r>
      <w:proofErr w:type="gramEnd"/>
      <w:r w:rsidRPr="003A6816">
        <w:rPr>
          <w:rFonts w:ascii="Times New Roman" w:hAnsi="Times New Roman" w:cs="Times New Roman"/>
        </w:rPr>
        <w:t xml:space="preserve"> by other scholars if you not only identify issues, but also propose solutions. This, fundamentally, is the heart of what we should do, and so you should always try to think of ways that existing approaches </w:t>
      </w:r>
      <w:proofErr w:type="gramStart"/>
      <w:r w:rsidRPr="003A6816">
        <w:rPr>
          <w:rFonts w:ascii="Times New Roman" w:hAnsi="Times New Roman" w:cs="Times New Roman"/>
        </w:rPr>
        <w:t>could be improved</w:t>
      </w:r>
      <w:proofErr w:type="gramEnd"/>
      <w:r w:rsidRPr="003A6816">
        <w:rPr>
          <w:rFonts w:ascii="Times New Roman" w:hAnsi="Times New Roman" w:cs="Times New Roman"/>
        </w:rPr>
        <w:t xml:space="preserve">. </w:t>
      </w:r>
    </w:p>
    <w:p w:rsidR="004533DA" w:rsidRPr="003A6816" w:rsidRDefault="004533DA" w:rsidP="00101ECF">
      <w:pPr>
        <w:pStyle w:val="Default"/>
        <w:ind w:firstLine="720"/>
        <w:rPr>
          <w:rFonts w:ascii="Times New Roman" w:hAnsi="Times New Roman" w:cs="Times New Roman"/>
          <w:b/>
          <w:bCs/>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b/>
          <w:bCs/>
        </w:rPr>
        <w:t xml:space="preserve">III. </w:t>
      </w:r>
      <w:r w:rsidR="004533DA" w:rsidRPr="003A6816">
        <w:rPr>
          <w:rFonts w:ascii="Times New Roman" w:hAnsi="Times New Roman" w:cs="Times New Roman"/>
          <w:b/>
          <w:bCs/>
        </w:rPr>
        <w:tab/>
      </w:r>
      <w:r w:rsidRPr="003A6816">
        <w:rPr>
          <w:rFonts w:ascii="Times New Roman" w:hAnsi="Times New Roman" w:cs="Times New Roman"/>
          <w:b/>
          <w:bCs/>
        </w:rPr>
        <w:t xml:space="preserve">Course Requirements </w:t>
      </w:r>
    </w:p>
    <w:p w:rsidR="00C857BC" w:rsidRPr="003A6816" w:rsidRDefault="00C857BC"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The principal requirement for students is to read thoroughly each of the assigned works and to come to seminar prepared to discuss the readings. In addition to preparing for seminar and participating actively in discussions, the requirements for this course are: </w:t>
      </w:r>
    </w:p>
    <w:p w:rsidR="007D6D72" w:rsidRPr="003A6816" w:rsidRDefault="007D6D72" w:rsidP="00101ECF">
      <w:pPr>
        <w:pStyle w:val="Default"/>
        <w:rPr>
          <w:rFonts w:ascii="Times New Roman" w:hAnsi="Times New Roman" w:cs="Times New Roman"/>
        </w:rPr>
      </w:pPr>
    </w:p>
    <w:p w:rsidR="007D6D72" w:rsidRPr="003A6816" w:rsidRDefault="00C857BC" w:rsidP="00101ECF">
      <w:pPr>
        <w:pStyle w:val="Default"/>
        <w:numPr>
          <w:ilvl w:val="0"/>
          <w:numId w:val="15"/>
        </w:numPr>
        <w:rPr>
          <w:rFonts w:ascii="Times New Roman" w:hAnsi="Times New Roman" w:cs="Times New Roman"/>
          <w:b/>
          <w:bCs/>
        </w:rPr>
      </w:pPr>
      <w:r w:rsidRPr="003A6816">
        <w:rPr>
          <w:rFonts w:ascii="Times New Roman" w:hAnsi="Times New Roman" w:cs="Times New Roman"/>
          <w:b/>
          <w:bCs/>
        </w:rPr>
        <w:t xml:space="preserve">Class Discussion: </w:t>
      </w:r>
    </w:p>
    <w:p w:rsidR="00A33C2F" w:rsidRPr="003A6816" w:rsidRDefault="00A33C2F"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All students </w:t>
      </w:r>
      <w:proofErr w:type="gramStart"/>
      <w:r w:rsidRPr="003A6816">
        <w:rPr>
          <w:rFonts w:ascii="Times New Roman" w:hAnsi="Times New Roman" w:cs="Times New Roman"/>
        </w:rPr>
        <w:t>are expected</w:t>
      </w:r>
      <w:proofErr w:type="gramEnd"/>
      <w:r w:rsidRPr="003A6816">
        <w:rPr>
          <w:rFonts w:ascii="Times New Roman" w:hAnsi="Times New Roman" w:cs="Times New Roman"/>
        </w:rPr>
        <w:t xml:space="preserve"> to come to class prepared to discuss each week’s readings. To jumpstart this discussion, </w:t>
      </w:r>
      <w:r w:rsidR="00F33EB3" w:rsidRPr="003A6816">
        <w:rPr>
          <w:rFonts w:ascii="Times New Roman" w:hAnsi="Times New Roman" w:cs="Times New Roman"/>
        </w:rPr>
        <w:t>we</w:t>
      </w:r>
      <w:r w:rsidRPr="003A6816">
        <w:rPr>
          <w:rFonts w:ascii="Times New Roman" w:hAnsi="Times New Roman" w:cs="Times New Roman"/>
        </w:rPr>
        <w:t xml:space="preserve"> will randomly select a student to provide a brief summary of the main points of each paper. We will practice how to think about the main pieces of a research paper the first week of class, but in </w:t>
      </w:r>
      <w:proofErr w:type="gramStart"/>
      <w:r w:rsidRPr="003A6816">
        <w:rPr>
          <w:rFonts w:ascii="Times New Roman" w:hAnsi="Times New Roman" w:cs="Times New Roman"/>
        </w:rPr>
        <w:t>general</w:t>
      </w:r>
      <w:proofErr w:type="gramEnd"/>
      <w:r w:rsidRPr="003A6816">
        <w:rPr>
          <w:rFonts w:ascii="Times New Roman" w:hAnsi="Times New Roman" w:cs="Times New Roman"/>
        </w:rPr>
        <w:t xml:space="preserve"> you should try to answer the following set of questions for each piece: </w:t>
      </w:r>
    </w:p>
    <w:p w:rsidR="00C857BC" w:rsidRPr="003A6816" w:rsidRDefault="00C857BC" w:rsidP="00101ECF">
      <w:pPr>
        <w:pStyle w:val="Default"/>
        <w:ind w:left="720"/>
        <w:rPr>
          <w:rFonts w:ascii="Times New Roman" w:hAnsi="Times New Roman" w:cs="Times New Roman"/>
        </w:rPr>
      </w:pPr>
      <w:r w:rsidRPr="003A6816">
        <w:rPr>
          <w:rFonts w:ascii="Times New Roman" w:hAnsi="Times New Roman" w:cs="Times New Roman"/>
        </w:rPr>
        <w:t xml:space="preserve">1. </w:t>
      </w:r>
      <w:r w:rsidRPr="003A6816">
        <w:rPr>
          <w:rFonts w:ascii="Times New Roman" w:hAnsi="Times New Roman" w:cs="Times New Roman"/>
          <w:i/>
          <w:iCs/>
        </w:rPr>
        <w:t>Research question</w:t>
      </w:r>
      <w:r w:rsidRPr="003A6816">
        <w:rPr>
          <w:rFonts w:ascii="Times New Roman" w:hAnsi="Times New Roman" w:cs="Times New Roman"/>
        </w:rPr>
        <w:t xml:space="preserve">: What is this paper about? What is the topic that the authors explore? </w:t>
      </w:r>
    </w:p>
    <w:p w:rsidR="00C857BC" w:rsidRPr="003A6816" w:rsidRDefault="00C857BC" w:rsidP="00101ECF">
      <w:pPr>
        <w:pStyle w:val="Default"/>
        <w:ind w:left="720"/>
        <w:rPr>
          <w:rFonts w:ascii="Times New Roman" w:hAnsi="Times New Roman" w:cs="Times New Roman"/>
        </w:rPr>
      </w:pPr>
      <w:r w:rsidRPr="003A6816">
        <w:rPr>
          <w:rFonts w:ascii="Times New Roman" w:hAnsi="Times New Roman" w:cs="Times New Roman"/>
        </w:rPr>
        <w:t xml:space="preserve">2. </w:t>
      </w:r>
      <w:r w:rsidRPr="003A6816">
        <w:rPr>
          <w:rFonts w:ascii="Times New Roman" w:hAnsi="Times New Roman" w:cs="Times New Roman"/>
          <w:i/>
          <w:iCs/>
        </w:rPr>
        <w:t>Argument</w:t>
      </w:r>
      <w:r w:rsidRPr="003A6816">
        <w:rPr>
          <w:rFonts w:ascii="Times New Roman" w:hAnsi="Times New Roman" w:cs="Times New Roman"/>
        </w:rPr>
        <w:t xml:space="preserve">: What is the main theory developed in the piece? What assumptions does it make? </w:t>
      </w:r>
      <w:proofErr w:type="gramStart"/>
      <w:r w:rsidRPr="003A6816">
        <w:rPr>
          <w:rFonts w:ascii="Times New Roman" w:hAnsi="Times New Roman" w:cs="Times New Roman"/>
        </w:rPr>
        <w:t>Are these reasonable?</w:t>
      </w:r>
      <w:proofErr w:type="gramEnd"/>
      <w:r w:rsidRPr="003A6816">
        <w:rPr>
          <w:rFonts w:ascii="Times New Roman" w:hAnsi="Times New Roman" w:cs="Times New Roman"/>
        </w:rPr>
        <w:t xml:space="preserve"> </w:t>
      </w:r>
    </w:p>
    <w:p w:rsidR="00C857BC" w:rsidRPr="003A6816" w:rsidRDefault="00C857BC" w:rsidP="00101ECF">
      <w:pPr>
        <w:pStyle w:val="Default"/>
        <w:ind w:left="720"/>
        <w:rPr>
          <w:rFonts w:ascii="Times New Roman" w:hAnsi="Times New Roman" w:cs="Times New Roman"/>
        </w:rPr>
      </w:pPr>
      <w:r w:rsidRPr="003A6816">
        <w:rPr>
          <w:rFonts w:ascii="Times New Roman" w:hAnsi="Times New Roman" w:cs="Times New Roman"/>
        </w:rPr>
        <w:t xml:space="preserve">3. </w:t>
      </w:r>
      <w:r w:rsidRPr="003A6816">
        <w:rPr>
          <w:rFonts w:ascii="Times New Roman" w:hAnsi="Times New Roman" w:cs="Times New Roman"/>
          <w:i/>
          <w:iCs/>
        </w:rPr>
        <w:t>Evidence</w:t>
      </w:r>
      <w:r w:rsidRPr="003A6816">
        <w:rPr>
          <w:rFonts w:ascii="Times New Roman" w:hAnsi="Times New Roman" w:cs="Times New Roman"/>
        </w:rPr>
        <w:t xml:space="preserve">: How do the authors test their theory? Do their measures match well the main components of their argument? Are there issues with the way the data </w:t>
      </w:r>
      <w:proofErr w:type="gramStart"/>
      <w:r w:rsidRPr="003A6816">
        <w:rPr>
          <w:rFonts w:ascii="Times New Roman" w:hAnsi="Times New Roman" w:cs="Times New Roman"/>
        </w:rPr>
        <w:t>are analyzed</w:t>
      </w:r>
      <w:proofErr w:type="gramEnd"/>
      <w:r w:rsidRPr="003A6816">
        <w:rPr>
          <w:rFonts w:ascii="Times New Roman" w:hAnsi="Times New Roman" w:cs="Times New Roman"/>
        </w:rPr>
        <w:t xml:space="preserve"> (either quantitatively or qualitatively)? </w:t>
      </w:r>
    </w:p>
    <w:p w:rsidR="00A33C2F" w:rsidRPr="003A6816" w:rsidRDefault="00A33C2F" w:rsidP="00101ECF">
      <w:pPr>
        <w:pStyle w:val="Default"/>
        <w:rPr>
          <w:rFonts w:ascii="Times New Roman" w:hAnsi="Times New Roman" w:cs="Times New Roman"/>
        </w:rPr>
      </w:pP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NOTE: </w:t>
      </w:r>
      <w:r w:rsidR="00101ECF" w:rsidRPr="003A6816">
        <w:rPr>
          <w:rFonts w:ascii="Times New Roman" w:hAnsi="Times New Roman" w:cs="Times New Roman"/>
        </w:rPr>
        <w:t>Some</w:t>
      </w:r>
      <w:r w:rsidRPr="003A6816">
        <w:rPr>
          <w:rFonts w:ascii="Times New Roman" w:hAnsi="Times New Roman" w:cs="Times New Roman"/>
        </w:rPr>
        <w:t xml:space="preserve"> students</w:t>
      </w:r>
      <w:r w:rsidR="00101ECF" w:rsidRPr="003A6816">
        <w:rPr>
          <w:rFonts w:ascii="Times New Roman" w:hAnsi="Times New Roman" w:cs="Times New Roman"/>
        </w:rPr>
        <w:t xml:space="preserve"> may</w:t>
      </w:r>
      <w:r w:rsidRPr="003A6816">
        <w:rPr>
          <w:rFonts w:ascii="Times New Roman" w:hAnsi="Times New Roman" w:cs="Times New Roman"/>
        </w:rPr>
        <w:t xml:space="preserve"> take this class in their first semester of graduate school. While some students </w:t>
      </w:r>
      <w:proofErr w:type="gramStart"/>
      <w:r w:rsidR="00101ECF" w:rsidRPr="003A6816">
        <w:rPr>
          <w:rFonts w:ascii="Times New Roman" w:hAnsi="Times New Roman" w:cs="Times New Roman"/>
        </w:rPr>
        <w:t>might</w:t>
      </w:r>
      <w:proofErr w:type="gramEnd"/>
      <w:r w:rsidRPr="003A6816">
        <w:rPr>
          <w:rFonts w:ascii="Times New Roman" w:hAnsi="Times New Roman" w:cs="Times New Roman"/>
        </w:rPr>
        <w:t xml:space="preserve"> have prior training in research methods, most do not, and so this final piece may be more challenging to students who have not yet completed the core sequences in quantitative methodology. </w:t>
      </w:r>
      <w:proofErr w:type="gramStart"/>
      <w:r w:rsidRPr="003A6816">
        <w:rPr>
          <w:rFonts w:ascii="Times New Roman" w:hAnsi="Times New Roman" w:cs="Times New Roman"/>
        </w:rPr>
        <w:t>Don’t</w:t>
      </w:r>
      <w:proofErr w:type="gramEnd"/>
      <w:r w:rsidRPr="003A6816">
        <w:rPr>
          <w:rFonts w:ascii="Times New Roman" w:hAnsi="Times New Roman" w:cs="Times New Roman"/>
        </w:rPr>
        <w:t xml:space="preserve"> worry too much about this at first. </w:t>
      </w:r>
    </w:p>
    <w:p w:rsidR="00C857BC" w:rsidRPr="003A6816" w:rsidRDefault="00C857BC" w:rsidP="00101ECF">
      <w:pPr>
        <w:pStyle w:val="Default"/>
        <w:rPr>
          <w:rFonts w:ascii="Times New Roman" w:hAnsi="Times New Roman" w:cs="Times New Roman"/>
          <w:b/>
          <w:bCs/>
        </w:rPr>
      </w:pPr>
    </w:p>
    <w:p w:rsidR="007D6D72" w:rsidRPr="003A6816" w:rsidRDefault="00C857BC" w:rsidP="00101ECF">
      <w:pPr>
        <w:pStyle w:val="Default"/>
        <w:numPr>
          <w:ilvl w:val="0"/>
          <w:numId w:val="15"/>
        </w:numPr>
        <w:rPr>
          <w:rFonts w:ascii="Times New Roman" w:hAnsi="Times New Roman" w:cs="Times New Roman"/>
          <w:b/>
          <w:bCs/>
        </w:rPr>
      </w:pPr>
      <w:r w:rsidRPr="003A6816">
        <w:rPr>
          <w:rFonts w:ascii="Times New Roman" w:hAnsi="Times New Roman" w:cs="Times New Roman"/>
          <w:b/>
          <w:bCs/>
        </w:rPr>
        <w:t xml:space="preserve">Critical Review: </w:t>
      </w: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Each student will select a topic from one week in the semester and write a 5-7 page paper that evaluates critically the arguments made in the papers assigned that week. While a successful analysis likely requires a short summary of each piece (goal </w:t>
      </w:r>
      <w:r w:rsidR="007D6D72" w:rsidRPr="003A6816">
        <w:rPr>
          <w:rFonts w:ascii="Times New Roman" w:hAnsi="Times New Roman" w:cs="Times New Roman"/>
        </w:rPr>
        <w:t>1</w:t>
      </w:r>
      <w:r w:rsidRPr="003A6816">
        <w:rPr>
          <w:rFonts w:ascii="Times New Roman" w:hAnsi="Times New Roman" w:cs="Times New Roman"/>
        </w:rPr>
        <w:t xml:space="preserve"> of the course), the bulk of the paper </w:t>
      </w:r>
      <w:proofErr w:type="gramStart"/>
      <w:r w:rsidRPr="003A6816">
        <w:rPr>
          <w:rFonts w:ascii="Times New Roman" w:hAnsi="Times New Roman" w:cs="Times New Roman"/>
        </w:rPr>
        <w:t>should be dedicated</w:t>
      </w:r>
      <w:proofErr w:type="gramEnd"/>
      <w:r w:rsidRPr="003A6816">
        <w:rPr>
          <w:rFonts w:ascii="Times New Roman" w:hAnsi="Times New Roman" w:cs="Times New Roman"/>
        </w:rPr>
        <w:t xml:space="preserve"> to providing original criticisms of the research (goal </w:t>
      </w:r>
      <w:r w:rsidR="007D6D72" w:rsidRPr="003A6816">
        <w:rPr>
          <w:rFonts w:ascii="Times New Roman" w:hAnsi="Times New Roman" w:cs="Times New Roman"/>
        </w:rPr>
        <w:t>2</w:t>
      </w:r>
      <w:r w:rsidRPr="003A6816">
        <w:rPr>
          <w:rFonts w:ascii="Times New Roman" w:hAnsi="Times New Roman" w:cs="Times New Roman"/>
        </w:rPr>
        <w:t xml:space="preserve">). Importantly, </w:t>
      </w:r>
      <w:r w:rsidRPr="003A6816">
        <w:rPr>
          <w:rFonts w:ascii="Times New Roman" w:hAnsi="Times New Roman" w:cs="Times New Roman"/>
        </w:rPr>
        <w:lastRenderedPageBreak/>
        <w:t xml:space="preserve">the essay should also provide some sense of what </w:t>
      </w:r>
      <w:proofErr w:type="gramStart"/>
      <w:r w:rsidRPr="003A6816">
        <w:rPr>
          <w:rFonts w:ascii="Times New Roman" w:hAnsi="Times New Roman" w:cs="Times New Roman"/>
        </w:rPr>
        <w:t>could be done</w:t>
      </w:r>
      <w:proofErr w:type="gramEnd"/>
      <w:r w:rsidRPr="003A6816">
        <w:rPr>
          <w:rFonts w:ascii="Times New Roman" w:hAnsi="Times New Roman" w:cs="Times New Roman"/>
        </w:rPr>
        <w:t xml:space="preserve"> to “fix” these issues (goal </w:t>
      </w:r>
      <w:r w:rsidR="007D6D72" w:rsidRPr="003A6816">
        <w:rPr>
          <w:rFonts w:ascii="Times New Roman" w:hAnsi="Times New Roman" w:cs="Times New Roman"/>
        </w:rPr>
        <w:t>3</w:t>
      </w:r>
      <w:r w:rsidRPr="003A6816">
        <w:rPr>
          <w:rFonts w:ascii="Times New Roman" w:hAnsi="Times New Roman" w:cs="Times New Roman"/>
        </w:rPr>
        <w:t xml:space="preserve">). This paper will be due </w:t>
      </w:r>
      <w:r w:rsidR="00384DB7">
        <w:rPr>
          <w:rFonts w:ascii="Times New Roman" w:hAnsi="Times New Roman" w:cs="Times New Roman"/>
        </w:rPr>
        <w:t xml:space="preserve">the day before the seminar (Monday) of your designated week, by 2 </w:t>
      </w:r>
      <w:proofErr w:type="gramStart"/>
      <w:r w:rsidR="00384DB7">
        <w:rPr>
          <w:rFonts w:ascii="Times New Roman" w:hAnsi="Times New Roman" w:cs="Times New Roman"/>
        </w:rPr>
        <w:t>p.m.</w:t>
      </w:r>
      <w:r w:rsidRPr="003A6816">
        <w:rPr>
          <w:rFonts w:ascii="Times New Roman" w:hAnsi="Times New Roman" w:cs="Times New Roman"/>
        </w:rPr>
        <w:t>.</w:t>
      </w:r>
      <w:proofErr w:type="gramEnd"/>
      <w:r w:rsidRPr="003A6816">
        <w:rPr>
          <w:rFonts w:ascii="Times New Roman" w:hAnsi="Times New Roman" w:cs="Times New Roman"/>
        </w:rPr>
        <w:t xml:space="preserve"> </w:t>
      </w:r>
    </w:p>
    <w:p w:rsidR="00C857BC" w:rsidRPr="003A6816" w:rsidRDefault="00C857BC" w:rsidP="00101ECF">
      <w:pPr>
        <w:pStyle w:val="Default"/>
        <w:rPr>
          <w:rFonts w:ascii="Times New Roman" w:hAnsi="Times New Roman" w:cs="Times New Roman"/>
          <w:b/>
          <w:bCs/>
        </w:rPr>
      </w:pPr>
    </w:p>
    <w:p w:rsidR="007D6D72" w:rsidRPr="003A6816" w:rsidRDefault="00C857BC" w:rsidP="00101ECF">
      <w:pPr>
        <w:pStyle w:val="Default"/>
        <w:numPr>
          <w:ilvl w:val="0"/>
          <w:numId w:val="15"/>
        </w:numPr>
        <w:rPr>
          <w:rFonts w:ascii="Times New Roman" w:hAnsi="Times New Roman" w:cs="Times New Roman"/>
          <w:b/>
          <w:bCs/>
        </w:rPr>
      </w:pPr>
      <w:r w:rsidRPr="003A6816">
        <w:rPr>
          <w:rFonts w:ascii="Times New Roman" w:hAnsi="Times New Roman" w:cs="Times New Roman"/>
          <w:b/>
          <w:bCs/>
        </w:rPr>
        <w:t xml:space="preserve">Research Paper: </w:t>
      </w:r>
    </w:p>
    <w:p w:rsidR="00C857BC" w:rsidRPr="003A6816" w:rsidRDefault="00C857BC" w:rsidP="00101ECF">
      <w:pPr>
        <w:pStyle w:val="Default"/>
        <w:rPr>
          <w:rFonts w:ascii="Times New Roman" w:hAnsi="Times New Roman" w:cs="Times New Roman"/>
        </w:rPr>
      </w:pPr>
      <w:r w:rsidRPr="003A6816">
        <w:rPr>
          <w:rFonts w:ascii="Times New Roman" w:hAnsi="Times New Roman" w:cs="Times New Roman"/>
        </w:rPr>
        <w:t xml:space="preserve">Each student will formulate a research question addressing a topic in the field of international political economy. The research paper should deploy theoretical literature and an empirical puzzle to set up the research question, develop hypotheses, and utilize an appropriate methodology for testing the hypotheses. The research must </w:t>
      </w:r>
      <w:r w:rsidR="00A33C2F" w:rsidRPr="003A6816">
        <w:rPr>
          <w:rFonts w:ascii="Times New Roman" w:hAnsi="Times New Roman" w:cs="Times New Roman"/>
        </w:rPr>
        <w:t>include</w:t>
      </w:r>
      <w:r w:rsidRPr="003A6816">
        <w:rPr>
          <w:rFonts w:ascii="Times New Roman" w:hAnsi="Times New Roman" w:cs="Times New Roman"/>
        </w:rPr>
        <w:t xml:space="preserve"> an analysis of the research question (e.g., it will perform statistical analyses, or write </w:t>
      </w:r>
      <w:r w:rsidR="00A33C2F" w:rsidRPr="003A6816">
        <w:rPr>
          <w:rFonts w:ascii="Times New Roman" w:hAnsi="Times New Roman" w:cs="Times New Roman"/>
        </w:rPr>
        <w:t>a case study</w:t>
      </w:r>
      <w:r w:rsidRPr="003A6816">
        <w:rPr>
          <w:rFonts w:ascii="Times New Roman" w:hAnsi="Times New Roman" w:cs="Times New Roman"/>
        </w:rPr>
        <w:t xml:space="preserve">). </w:t>
      </w:r>
      <w:r w:rsidR="00FA373B" w:rsidRPr="003A6816">
        <w:rPr>
          <w:rFonts w:ascii="Times New Roman" w:hAnsi="Times New Roman" w:cs="Times New Roman"/>
        </w:rPr>
        <w:t xml:space="preserve">The </w:t>
      </w:r>
      <w:r w:rsidRPr="003A6816">
        <w:rPr>
          <w:rFonts w:ascii="Times New Roman" w:hAnsi="Times New Roman" w:cs="Times New Roman"/>
        </w:rPr>
        <w:t xml:space="preserve">paper </w:t>
      </w:r>
      <w:proofErr w:type="spellStart"/>
      <w:r w:rsidR="00A33C2F" w:rsidRPr="003A6816">
        <w:rPr>
          <w:rFonts w:ascii="Times New Roman" w:hAnsi="Times New Roman" w:cs="Times New Roman"/>
        </w:rPr>
        <w:t>paper</w:t>
      </w:r>
      <w:proofErr w:type="spellEnd"/>
      <w:r w:rsidR="00A33C2F" w:rsidRPr="003A6816">
        <w:rPr>
          <w:rFonts w:ascii="Times New Roman" w:hAnsi="Times New Roman" w:cs="Times New Roman"/>
        </w:rPr>
        <w:t xml:space="preserve"> therefore takes a first step toward</w:t>
      </w:r>
      <w:r w:rsidRPr="003A6816">
        <w:rPr>
          <w:rFonts w:ascii="Times New Roman" w:hAnsi="Times New Roman" w:cs="Times New Roman"/>
        </w:rPr>
        <w:t xml:space="preserve"> the development of a</w:t>
      </w:r>
      <w:r w:rsidR="00384DB7">
        <w:rPr>
          <w:rFonts w:ascii="Times New Roman" w:hAnsi="Times New Roman" w:cs="Times New Roman"/>
        </w:rPr>
        <w:t>n original research</w:t>
      </w:r>
      <w:r w:rsidRPr="003A6816">
        <w:rPr>
          <w:rFonts w:ascii="Times New Roman" w:hAnsi="Times New Roman" w:cs="Times New Roman"/>
        </w:rPr>
        <w:t xml:space="preserve"> project, which </w:t>
      </w:r>
      <w:proofErr w:type="gramStart"/>
      <w:r w:rsidRPr="003A6816">
        <w:rPr>
          <w:rFonts w:ascii="Times New Roman" w:hAnsi="Times New Roman" w:cs="Times New Roman"/>
        </w:rPr>
        <w:t>might later be turned</w:t>
      </w:r>
      <w:proofErr w:type="gramEnd"/>
      <w:r w:rsidRPr="003A6816">
        <w:rPr>
          <w:rFonts w:ascii="Times New Roman" w:hAnsi="Times New Roman" w:cs="Times New Roman"/>
        </w:rPr>
        <w:t xml:space="preserve"> into a conference paper and </w:t>
      </w:r>
      <w:r w:rsidR="00FA373B" w:rsidRPr="003A6816">
        <w:rPr>
          <w:rFonts w:ascii="Times New Roman" w:hAnsi="Times New Roman" w:cs="Times New Roman"/>
        </w:rPr>
        <w:t xml:space="preserve">a </w:t>
      </w:r>
      <w:r w:rsidRPr="003A6816">
        <w:rPr>
          <w:rFonts w:ascii="Times New Roman" w:hAnsi="Times New Roman" w:cs="Times New Roman"/>
        </w:rPr>
        <w:t xml:space="preserve">future publication. To complete </w:t>
      </w:r>
      <w:r w:rsidR="00FA373B" w:rsidRPr="003A6816">
        <w:rPr>
          <w:rFonts w:ascii="Times New Roman" w:hAnsi="Times New Roman" w:cs="Times New Roman"/>
        </w:rPr>
        <w:t xml:space="preserve">the research paper, </w:t>
      </w:r>
      <w:proofErr w:type="gramStart"/>
      <w:r w:rsidR="00FA373B" w:rsidRPr="003A6816">
        <w:rPr>
          <w:rFonts w:ascii="Times New Roman" w:hAnsi="Times New Roman" w:cs="Times New Roman"/>
        </w:rPr>
        <w:t>you’ll</w:t>
      </w:r>
      <w:proofErr w:type="gramEnd"/>
      <w:r w:rsidR="00FA373B" w:rsidRPr="003A6816">
        <w:rPr>
          <w:rFonts w:ascii="Times New Roman" w:hAnsi="Times New Roman" w:cs="Times New Roman"/>
        </w:rPr>
        <w:t xml:space="preserve"> need, first, </w:t>
      </w:r>
      <w:r w:rsidRPr="003A6816">
        <w:rPr>
          <w:rFonts w:ascii="Times New Roman" w:hAnsi="Times New Roman" w:cs="Times New Roman"/>
        </w:rPr>
        <w:t>to come up with a research question or puzzle</w:t>
      </w:r>
      <w:r w:rsidR="00FA373B" w:rsidRPr="003A6816">
        <w:rPr>
          <w:rFonts w:ascii="Times New Roman" w:hAnsi="Times New Roman" w:cs="Times New Roman"/>
        </w:rPr>
        <w:t>—t</w:t>
      </w:r>
      <w:r w:rsidRPr="003A6816">
        <w:rPr>
          <w:rFonts w:ascii="Times New Roman" w:hAnsi="Times New Roman" w:cs="Times New Roman"/>
        </w:rPr>
        <w:t xml:space="preserve">his is sometimes the most difficult part; </w:t>
      </w:r>
      <w:r w:rsidR="00FA373B" w:rsidRPr="003A6816">
        <w:rPr>
          <w:rFonts w:ascii="Times New Roman" w:hAnsi="Times New Roman" w:cs="Times New Roman"/>
        </w:rPr>
        <w:t xml:space="preserve">you are advised to </w:t>
      </w:r>
      <w:r w:rsidRPr="003A6816">
        <w:rPr>
          <w:rFonts w:ascii="Times New Roman" w:hAnsi="Times New Roman" w:cs="Times New Roman"/>
        </w:rPr>
        <w:t>keep this task in mind as you read for each week</w:t>
      </w:r>
      <w:r w:rsidR="00FA373B" w:rsidRPr="003A6816">
        <w:rPr>
          <w:rFonts w:ascii="Times New Roman" w:hAnsi="Times New Roman" w:cs="Times New Roman"/>
        </w:rPr>
        <w:t xml:space="preserve">; you should </w:t>
      </w:r>
      <w:r w:rsidRPr="003A6816">
        <w:rPr>
          <w:rFonts w:ascii="Times New Roman" w:hAnsi="Times New Roman" w:cs="Times New Roman"/>
        </w:rPr>
        <w:t xml:space="preserve">ask </w:t>
      </w:r>
      <w:r w:rsidR="00FA373B" w:rsidRPr="003A6816">
        <w:rPr>
          <w:rFonts w:ascii="Times New Roman" w:hAnsi="Times New Roman" w:cs="Times New Roman"/>
        </w:rPr>
        <w:t xml:space="preserve">us </w:t>
      </w:r>
      <w:r w:rsidRPr="003A6816">
        <w:rPr>
          <w:rFonts w:ascii="Times New Roman" w:hAnsi="Times New Roman" w:cs="Times New Roman"/>
        </w:rPr>
        <w:t>if you want to rea</w:t>
      </w:r>
      <w:r w:rsidR="00FA373B" w:rsidRPr="003A6816">
        <w:rPr>
          <w:rFonts w:ascii="Times New Roman" w:hAnsi="Times New Roman" w:cs="Times New Roman"/>
        </w:rPr>
        <w:t xml:space="preserve">d further on a particular topic. Second, you will need to </w:t>
      </w:r>
      <w:r w:rsidRPr="003A6816">
        <w:rPr>
          <w:rFonts w:ascii="Times New Roman" w:hAnsi="Times New Roman" w:cs="Times New Roman"/>
        </w:rPr>
        <w:t>figure out what’s been done on the topic or in similar areas</w:t>
      </w:r>
      <w:r w:rsidR="00FA373B" w:rsidRPr="003A6816">
        <w:rPr>
          <w:rFonts w:ascii="Times New Roman" w:hAnsi="Times New Roman" w:cs="Times New Roman"/>
        </w:rPr>
        <w:t xml:space="preserve"> and imagine </w:t>
      </w:r>
      <w:r w:rsidRPr="003A6816">
        <w:rPr>
          <w:rFonts w:ascii="Times New Roman" w:hAnsi="Times New Roman" w:cs="Times New Roman"/>
        </w:rPr>
        <w:t>ways in which arguments about one set of phenomena could be brought to bear on your question (a literature review)</w:t>
      </w:r>
      <w:r w:rsidR="00FA373B" w:rsidRPr="003A6816">
        <w:rPr>
          <w:rFonts w:ascii="Times New Roman" w:hAnsi="Times New Roman" w:cs="Times New Roman"/>
        </w:rPr>
        <w:t xml:space="preserve">. Then, you will have to </w:t>
      </w:r>
      <w:r w:rsidRPr="003A6816">
        <w:rPr>
          <w:rFonts w:ascii="Times New Roman" w:hAnsi="Times New Roman" w:cs="Times New Roman"/>
        </w:rPr>
        <w:t>develop a set of hypotheses r</w:t>
      </w:r>
      <w:r w:rsidR="00FA373B" w:rsidRPr="003A6816">
        <w:rPr>
          <w:rFonts w:ascii="Times New Roman" w:hAnsi="Times New Roman" w:cs="Times New Roman"/>
        </w:rPr>
        <w:t xml:space="preserve">egarding your research question. Last, you should </w:t>
      </w:r>
      <w:r w:rsidRPr="003A6816">
        <w:rPr>
          <w:rFonts w:ascii="Times New Roman" w:hAnsi="Times New Roman" w:cs="Times New Roman"/>
        </w:rPr>
        <w:t>think about how you can test these hypotheses (qualitative</w:t>
      </w:r>
      <w:r w:rsidR="00FA373B" w:rsidRPr="003A6816">
        <w:rPr>
          <w:rFonts w:ascii="Times New Roman" w:hAnsi="Times New Roman" w:cs="Times New Roman"/>
        </w:rPr>
        <w:t>ly, quantitatively, or formally), w</w:t>
      </w:r>
      <w:r w:rsidRPr="003A6816">
        <w:rPr>
          <w:rFonts w:ascii="Times New Roman" w:hAnsi="Times New Roman" w:cs="Times New Roman"/>
        </w:rPr>
        <w:t xml:space="preserve">ith which cases or with what </w:t>
      </w:r>
      <w:r w:rsidR="00FA373B" w:rsidRPr="003A6816">
        <w:rPr>
          <w:rFonts w:ascii="Times New Roman" w:hAnsi="Times New Roman" w:cs="Times New Roman"/>
        </w:rPr>
        <w:t>sorts of data</w:t>
      </w:r>
      <w:r w:rsidRPr="003A6816">
        <w:rPr>
          <w:rFonts w:ascii="Times New Roman" w:hAnsi="Times New Roman" w:cs="Times New Roman"/>
        </w:rPr>
        <w:t xml:space="preserve">. </w:t>
      </w:r>
    </w:p>
    <w:p w:rsidR="00FA373B" w:rsidRPr="003A6816" w:rsidRDefault="00FA373B" w:rsidP="00101ECF">
      <w:pPr>
        <w:spacing w:after="0" w:line="240" w:lineRule="auto"/>
        <w:rPr>
          <w:rFonts w:ascii="Times New Roman" w:hAnsi="Times New Roman" w:cs="Times New Roman"/>
          <w:sz w:val="24"/>
          <w:szCs w:val="24"/>
        </w:rPr>
      </w:pPr>
    </w:p>
    <w:p w:rsidR="00AE2763" w:rsidRPr="003A6816" w:rsidRDefault="00C857BC" w:rsidP="00101ECF">
      <w:pPr>
        <w:spacing w:after="0" w:line="240" w:lineRule="auto"/>
        <w:rPr>
          <w:rFonts w:ascii="Times New Roman" w:hAnsi="Times New Roman" w:cs="Times New Roman"/>
          <w:sz w:val="24"/>
          <w:szCs w:val="24"/>
        </w:rPr>
      </w:pPr>
      <w:r w:rsidRPr="003A6816">
        <w:rPr>
          <w:rFonts w:ascii="Times New Roman" w:hAnsi="Times New Roman" w:cs="Times New Roman"/>
          <w:sz w:val="24"/>
          <w:szCs w:val="24"/>
        </w:rPr>
        <w:t xml:space="preserve">For general discussions of research design in political science, you may want to consult </w:t>
      </w:r>
      <w:proofErr w:type="spellStart"/>
      <w:r w:rsidRPr="003A6816">
        <w:rPr>
          <w:rFonts w:ascii="Times New Roman" w:hAnsi="Times New Roman" w:cs="Times New Roman"/>
          <w:sz w:val="24"/>
          <w:szCs w:val="24"/>
        </w:rPr>
        <w:t>Keohane</w:t>
      </w:r>
      <w:proofErr w:type="spellEnd"/>
      <w:r w:rsidRPr="003A6816">
        <w:rPr>
          <w:rFonts w:ascii="Times New Roman" w:hAnsi="Times New Roman" w:cs="Times New Roman"/>
          <w:sz w:val="24"/>
          <w:szCs w:val="24"/>
        </w:rPr>
        <w:t xml:space="preserve">, King and </w:t>
      </w:r>
      <w:proofErr w:type="spellStart"/>
      <w:r w:rsidRPr="003A6816">
        <w:rPr>
          <w:rFonts w:ascii="Times New Roman" w:hAnsi="Times New Roman" w:cs="Times New Roman"/>
          <w:sz w:val="24"/>
          <w:szCs w:val="24"/>
        </w:rPr>
        <w:t>Verba’s</w:t>
      </w:r>
      <w:proofErr w:type="spellEnd"/>
      <w:r w:rsidRPr="003A6816">
        <w:rPr>
          <w:rFonts w:ascii="Times New Roman" w:hAnsi="Times New Roman" w:cs="Times New Roman"/>
          <w:sz w:val="24"/>
          <w:szCs w:val="24"/>
        </w:rPr>
        <w:t xml:space="preserve"> </w:t>
      </w:r>
      <w:r w:rsidRPr="003A6816">
        <w:rPr>
          <w:rFonts w:ascii="Times New Roman" w:hAnsi="Times New Roman" w:cs="Times New Roman"/>
          <w:i/>
          <w:iCs/>
          <w:sz w:val="24"/>
          <w:szCs w:val="24"/>
        </w:rPr>
        <w:t xml:space="preserve">Designing Social Inquiry </w:t>
      </w:r>
      <w:r w:rsidRPr="003A6816">
        <w:rPr>
          <w:rFonts w:ascii="Times New Roman" w:hAnsi="Times New Roman" w:cs="Times New Roman"/>
          <w:sz w:val="24"/>
          <w:szCs w:val="24"/>
        </w:rPr>
        <w:t xml:space="preserve">(Princeton, 1994) or Brady and Collier’s </w:t>
      </w:r>
      <w:r w:rsidRPr="003A6816">
        <w:rPr>
          <w:rFonts w:ascii="Times New Roman" w:hAnsi="Times New Roman" w:cs="Times New Roman"/>
          <w:i/>
          <w:iCs/>
          <w:sz w:val="24"/>
          <w:szCs w:val="24"/>
        </w:rPr>
        <w:t xml:space="preserve">Rethinking Social Inquiry </w:t>
      </w:r>
      <w:r w:rsidRPr="003A6816">
        <w:rPr>
          <w:rFonts w:ascii="Times New Roman" w:hAnsi="Times New Roman" w:cs="Times New Roman"/>
          <w:sz w:val="24"/>
          <w:szCs w:val="24"/>
        </w:rPr>
        <w:t>(</w:t>
      </w:r>
      <w:proofErr w:type="spellStart"/>
      <w:r w:rsidRPr="003A6816">
        <w:rPr>
          <w:rFonts w:ascii="Times New Roman" w:hAnsi="Times New Roman" w:cs="Times New Roman"/>
          <w:sz w:val="24"/>
          <w:szCs w:val="24"/>
        </w:rPr>
        <w:t>Rowman</w:t>
      </w:r>
      <w:proofErr w:type="spellEnd"/>
      <w:r w:rsidRPr="003A6816">
        <w:rPr>
          <w:rFonts w:ascii="Times New Roman" w:hAnsi="Times New Roman" w:cs="Times New Roman"/>
          <w:sz w:val="24"/>
          <w:szCs w:val="24"/>
        </w:rPr>
        <w:t xml:space="preserve"> &amp; Littlefield, 2004). During the second part of the semester, we will devote seminar time to discussing the topics of your research</w:t>
      </w:r>
      <w:r w:rsidR="00A33C2F" w:rsidRPr="003A6816">
        <w:rPr>
          <w:rFonts w:ascii="Times New Roman" w:hAnsi="Times New Roman" w:cs="Times New Roman"/>
          <w:sz w:val="24"/>
          <w:szCs w:val="24"/>
        </w:rPr>
        <w:t xml:space="preserve"> papers</w:t>
      </w:r>
      <w:r w:rsidRPr="003A6816">
        <w:rPr>
          <w:rFonts w:ascii="Times New Roman" w:hAnsi="Times New Roman" w:cs="Times New Roman"/>
          <w:sz w:val="24"/>
          <w:szCs w:val="24"/>
        </w:rPr>
        <w:t xml:space="preserve">, and then to presenting them. </w:t>
      </w:r>
    </w:p>
    <w:p w:rsidR="004533DA" w:rsidRPr="003A6816" w:rsidRDefault="004533DA" w:rsidP="00101ECF">
      <w:pPr>
        <w:pStyle w:val="Default"/>
        <w:rPr>
          <w:rFonts w:ascii="Times New Roman" w:hAnsi="Times New Roman" w:cs="Times New Roman"/>
        </w:rPr>
      </w:pPr>
    </w:p>
    <w:p w:rsidR="004533DA" w:rsidRPr="003A6816" w:rsidRDefault="004533DA" w:rsidP="00101ECF">
      <w:pPr>
        <w:pStyle w:val="Default"/>
        <w:numPr>
          <w:ilvl w:val="0"/>
          <w:numId w:val="42"/>
        </w:numPr>
        <w:rPr>
          <w:rFonts w:ascii="Times New Roman" w:hAnsi="Times New Roman" w:cs="Times New Roman"/>
          <w:b/>
          <w:bCs/>
        </w:rPr>
      </w:pPr>
      <w:r w:rsidRPr="003A6816">
        <w:rPr>
          <w:rFonts w:ascii="Times New Roman" w:hAnsi="Times New Roman" w:cs="Times New Roman"/>
          <w:b/>
          <w:bCs/>
        </w:rPr>
        <w:t xml:space="preserve">Readings and Schedule </w:t>
      </w:r>
    </w:p>
    <w:p w:rsidR="004F366E" w:rsidRPr="003A6816" w:rsidRDefault="004F366E" w:rsidP="00101ECF">
      <w:pPr>
        <w:pStyle w:val="Default"/>
        <w:ind w:left="720"/>
        <w:rPr>
          <w:rFonts w:ascii="Times New Roman" w:hAnsi="Times New Roman" w:cs="Times New Roman"/>
        </w:rPr>
      </w:pPr>
    </w:p>
    <w:p w:rsidR="004533DA" w:rsidRPr="003A6816" w:rsidRDefault="00101ECF" w:rsidP="00101ECF">
      <w:pPr>
        <w:pStyle w:val="Default"/>
        <w:rPr>
          <w:rFonts w:ascii="Times New Roman" w:hAnsi="Times New Roman" w:cs="Times New Roman"/>
          <w:b/>
        </w:rPr>
      </w:pPr>
      <w:r w:rsidRPr="003A6816">
        <w:rPr>
          <w:rFonts w:ascii="Times New Roman" w:hAnsi="Times New Roman" w:cs="Times New Roman"/>
          <w:b/>
        </w:rPr>
        <w:t>Introduction and Overview of IPE (August 22)</w:t>
      </w:r>
    </w:p>
    <w:p w:rsidR="004533DA" w:rsidRPr="003A6816" w:rsidRDefault="004533DA" w:rsidP="00101ECF">
      <w:pPr>
        <w:pStyle w:val="Default"/>
        <w:ind w:firstLine="720"/>
        <w:jc w:val="center"/>
        <w:rPr>
          <w:rFonts w:ascii="Times New Roman" w:hAnsi="Times New Roman" w:cs="Times New Roman"/>
          <w:b/>
          <w:u w:val="single"/>
        </w:rPr>
      </w:pPr>
    </w:p>
    <w:p w:rsidR="004F366E" w:rsidRPr="003A6816" w:rsidRDefault="004533DA" w:rsidP="00101ECF">
      <w:pPr>
        <w:pStyle w:val="Default"/>
        <w:rPr>
          <w:rFonts w:ascii="Times New Roman" w:hAnsi="Times New Roman" w:cs="Times New Roman"/>
        </w:rPr>
      </w:pPr>
      <w:proofErr w:type="gramStart"/>
      <w:r w:rsidRPr="003A6816">
        <w:rPr>
          <w:rFonts w:ascii="Times New Roman" w:hAnsi="Times New Roman" w:cs="Times New Roman"/>
        </w:rPr>
        <w:t>For those of you seeking a background in the field of IPE, there are a number of pieces by scholars that discuss the current direction of mainstream work.</w:t>
      </w:r>
      <w:proofErr w:type="gramEnd"/>
      <w:r w:rsidRPr="003A6816">
        <w:rPr>
          <w:rFonts w:ascii="Times New Roman" w:hAnsi="Times New Roman" w:cs="Times New Roman"/>
        </w:rPr>
        <w:t xml:space="preserve"> </w:t>
      </w:r>
      <w:r w:rsidR="004F366E" w:rsidRPr="003A6816">
        <w:rPr>
          <w:rFonts w:ascii="Times New Roman" w:hAnsi="Times New Roman" w:cs="Times New Roman"/>
        </w:rPr>
        <w:t>The list below is just an introduction</w:t>
      </w:r>
      <w:r w:rsidR="00101ECF" w:rsidRPr="003A6816">
        <w:rPr>
          <w:rFonts w:ascii="Times New Roman" w:hAnsi="Times New Roman" w:cs="Times New Roman"/>
        </w:rPr>
        <w:t xml:space="preserve">; </w:t>
      </w:r>
      <w:r w:rsidR="00101ECF" w:rsidRPr="003A6816">
        <w:rPr>
          <w:rFonts w:ascii="Times New Roman" w:hAnsi="Times New Roman" w:cs="Times New Roman"/>
          <w:i/>
        </w:rPr>
        <w:t>these are not required</w:t>
      </w:r>
      <w:r w:rsidR="004F366E" w:rsidRPr="003A6816">
        <w:rPr>
          <w:rFonts w:ascii="Times New Roman" w:hAnsi="Times New Roman" w:cs="Times New Roman"/>
        </w:rPr>
        <w:t>.</w:t>
      </w:r>
    </w:p>
    <w:p w:rsidR="004F366E" w:rsidRPr="003A6816" w:rsidRDefault="004F366E" w:rsidP="00101ECF">
      <w:pPr>
        <w:pStyle w:val="Default"/>
        <w:rPr>
          <w:rFonts w:ascii="Times New Roman" w:hAnsi="Times New Roman" w:cs="Times New Roman"/>
        </w:rPr>
      </w:pPr>
    </w:p>
    <w:p w:rsidR="004533DA" w:rsidRPr="003A6816" w:rsidRDefault="004533DA" w:rsidP="00101ECF">
      <w:pPr>
        <w:pStyle w:val="Style2"/>
        <w:spacing w:after="0"/>
      </w:pPr>
      <w:r w:rsidRPr="003A6816">
        <w:t xml:space="preserve">Jeffry A. </w:t>
      </w:r>
      <w:proofErr w:type="spellStart"/>
      <w:r w:rsidRPr="003A6816">
        <w:t>Frieden</w:t>
      </w:r>
      <w:proofErr w:type="spellEnd"/>
      <w:r w:rsidRPr="003A6816">
        <w:t xml:space="preserve">. 2007. Global Capitalism: Its </w:t>
      </w:r>
      <w:proofErr w:type="gramStart"/>
      <w:r w:rsidRPr="003A6816">
        <w:t>Fall</w:t>
      </w:r>
      <w:proofErr w:type="gramEnd"/>
      <w:r w:rsidRPr="003A6816">
        <w:t xml:space="preserve"> and Rise in the Twentieth Century. New York: W.W. Norton.</w:t>
      </w:r>
    </w:p>
    <w:p w:rsidR="004533DA" w:rsidRPr="003A6816" w:rsidRDefault="004533DA" w:rsidP="00101ECF">
      <w:pPr>
        <w:pStyle w:val="Style2"/>
        <w:spacing w:after="0"/>
      </w:pPr>
      <w:r w:rsidRPr="003A6816">
        <w:t xml:space="preserve">Cohen, Benjamin J. (2008) </w:t>
      </w:r>
      <w:r w:rsidRPr="003A6816">
        <w:rPr>
          <w:iCs/>
        </w:rPr>
        <w:t xml:space="preserve">International Political Economy: An Intellectual History. </w:t>
      </w:r>
      <w:r w:rsidRPr="003A6816">
        <w:t xml:space="preserve">Princeton: Princeton University Press. Chapter 1. </w:t>
      </w:r>
    </w:p>
    <w:p w:rsidR="004533DA" w:rsidRPr="003A6816" w:rsidRDefault="004533DA" w:rsidP="00101ECF">
      <w:pPr>
        <w:pStyle w:val="Style2"/>
        <w:spacing w:after="0"/>
      </w:pPr>
      <w:proofErr w:type="spellStart"/>
      <w:r w:rsidRPr="003A6816">
        <w:t>Keohane</w:t>
      </w:r>
      <w:proofErr w:type="spellEnd"/>
      <w:r w:rsidRPr="003A6816">
        <w:t xml:space="preserve">, Robert O. (2009) “The Old IPE and the New.” </w:t>
      </w:r>
      <w:r w:rsidRPr="003A6816">
        <w:rPr>
          <w:iCs/>
        </w:rPr>
        <w:t xml:space="preserve">Review of International Political Economy </w:t>
      </w:r>
      <w:r w:rsidRPr="003A6816">
        <w:t xml:space="preserve">16(1): 34-46. </w:t>
      </w:r>
    </w:p>
    <w:p w:rsidR="004533DA" w:rsidRPr="003A6816" w:rsidRDefault="004533DA" w:rsidP="00101ECF">
      <w:pPr>
        <w:pStyle w:val="Style2"/>
        <w:spacing w:after="0"/>
      </w:pPr>
      <w:r w:rsidRPr="003A6816">
        <w:t xml:space="preserve">Lake, David A. (2009) “Open Economy Politics: A Critical Review,” </w:t>
      </w:r>
      <w:r w:rsidRPr="003A6816">
        <w:rPr>
          <w:iCs/>
        </w:rPr>
        <w:t xml:space="preserve">The Review </w:t>
      </w:r>
      <w:proofErr w:type="gramStart"/>
      <w:r w:rsidRPr="003A6816">
        <w:rPr>
          <w:iCs/>
        </w:rPr>
        <w:t>Of</w:t>
      </w:r>
      <w:proofErr w:type="gramEnd"/>
      <w:r w:rsidRPr="003A6816">
        <w:rPr>
          <w:iCs/>
        </w:rPr>
        <w:t xml:space="preserve"> International Organizations </w:t>
      </w:r>
      <w:r w:rsidRPr="003A6816">
        <w:t xml:space="preserve">4 (3): 219-244. </w:t>
      </w:r>
    </w:p>
    <w:p w:rsidR="004533DA" w:rsidRPr="003A6816" w:rsidRDefault="004533DA" w:rsidP="00101ECF">
      <w:pPr>
        <w:pStyle w:val="Style2"/>
        <w:spacing w:after="0"/>
      </w:pPr>
      <w:r w:rsidRPr="003A6816">
        <w:t xml:space="preserve">Cohen, Benjamin J. (2010) “Are IPE Journals Becoming Boring?” </w:t>
      </w:r>
      <w:r w:rsidRPr="003A6816">
        <w:rPr>
          <w:iCs/>
        </w:rPr>
        <w:t xml:space="preserve">International Studies Quarterly </w:t>
      </w:r>
      <w:r w:rsidRPr="003A6816">
        <w:t xml:space="preserve">54: 887-891. </w:t>
      </w:r>
    </w:p>
    <w:p w:rsidR="004533DA" w:rsidRPr="003A6816" w:rsidRDefault="004533DA" w:rsidP="00101ECF">
      <w:pPr>
        <w:pStyle w:val="Style2"/>
        <w:spacing w:after="0"/>
      </w:pPr>
      <w:proofErr w:type="spellStart"/>
      <w:r w:rsidRPr="003A6816">
        <w:t>Maliniak</w:t>
      </w:r>
      <w:proofErr w:type="spellEnd"/>
      <w:r w:rsidRPr="003A6816">
        <w:t xml:space="preserve">, Daniel and Michael J. Tierney (2009) “The American school of IPE,” </w:t>
      </w:r>
      <w:r w:rsidRPr="003A6816">
        <w:rPr>
          <w:iCs/>
        </w:rPr>
        <w:t xml:space="preserve">Review of International Political Economy </w:t>
      </w:r>
      <w:r w:rsidRPr="003A6816">
        <w:t xml:space="preserve">16 (1): 6-33 </w:t>
      </w:r>
    </w:p>
    <w:p w:rsidR="004533DA" w:rsidRPr="003A6816" w:rsidRDefault="004533DA" w:rsidP="00101ECF">
      <w:pPr>
        <w:pStyle w:val="Default"/>
        <w:rPr>
          <w:rFonts w:ascii="Times New Roman" w:hAnsi="Times New Roman" w:cs="Times New Roman"/>
        </w:rPr>
      </w:pPr>
    </w:p>
    <w:p w:rsidR="004F366E" w:rsidRPr="003A6816" w:rsidRDefault="004F366E"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B961B4" w:rsidRPr="003A6816">
        <w:rPr>
          <w:rFonts w:ascii="Times New Roman" w:hAnsi="Times New Roman" w:cs="Times New Roman"/>
          <w:sz w:val="24"/>
          <w:szCs w:val="24"/>
        </w:rPr>
        <w:t>1</w:t>
      </w:r>
      <w:r w:rsidRPr="003A6816">
        <w:rPr>
          <w:rFonts w:ascii="Times New Roman" w:hAnsi="Times New Roman" w:cs="Times New Roman"/>
          <w:sz w:val="24"/>
          <w:szCs w:val="24"/>
        </w:rPr>
        <w:t>. Trade preference formation (</w:t>
      </w:r>
      <w:r w:rsidR="00F33EB3" w:rsidRPr="003A6816">
        <w:rPr>
          <w:rFonts w:ascii="Times New Roman" w:hAnsi="Times New Roman" w:cs="Times New Roman"/>
          <w:sz w:val="24"/>
          <w:szCs w:val="24"/>
        </w:rPr>
        <w:t>August 29</w:t>
      </w:r>
      <w:r w:rsidRPr="003A6816">
        <w:rPr>
          <w:rFonts w:ascii="Times New Roman" w:hAnsi="Times New Roman" w:cs="Times New Roman"/>
          <w:sz w:val="24"/>
          <w:szCs w:val="24"/>
        </w:rPr>
        <w:t>)</w:t>
      </w:r>
    </w:p>
    <w:p w:rsidR="00101ECF" w:rsidRPr="003A6816" w:rsidRDefault="00101ECF" w:rsidP="00101ECF">
      <w:pPr>
        <w:rPr>
          <w:sz w:val="24"/>
          <w:szCs w:val="24"/>
          <w:lang w:val="en-GB" w:eastAsia="en-GB"/>
        </w:rPr>
      </w:pPr>
    </w:p>
    <w:p w:rsidR="004F366E" w:rsidRPr="003A6816" w:rsidRDefault="004F366E" w:rsidP="00101ECF">
      <w:pPr>
        <w:pStyle w:val="Style2"/>
        <w:spacing w:after="0"/>
      </w:pPr>
      <w:r w:rsidRPr="003A6816">
        <w:t xml:space="preserve">Magee, Stephen. 1980. “Three simple tests of the </w:t>
      </w:r>
      <w:proofErr w:type="spellStart"/>
      <w:r w:rsidRPr="003A6816">
        <w:t>Stolper</w:t>
      </w:r>
      <w:proofErr w:type="spellEnd"/>
      <w:r w:rsidRPr="003A6816">
        <w:t xml:space="preserve">-Samuelson Theorem.” In Peter Oppenheimer, ed., </w:t>
      </w:r>
      <w:r w:rsidRPr="003A6816">
        <w:rPr>
          <w:i/>
        </w:rPr>
        <w:t>Issues in International Economics</w:t>
      </w:r>
      <w:r w:rsidRPr="003A6816">
        <w:t xml:space="preserve"> (London: Oriel Press): 138-153.</w:t>
      </w:r>
    </w:p>
    <w:p w:rsidR="004F366E" w:rsidRPr="003A6816" w:rsidRDefault="004F366E" w:rsidP="00101ECF">
      <w:pPr>
        <w:pStyle w:val="Style2"/>
        <w:spacing w:after="0"/>
      </w:pPr>
      <w:r w:rsidRPr="003A6816">
        <w:t xml:space="preserve">Ronald </w:t>
      </w:r>
      <w:proofErr w:type="spellStart"/>
      <w:r w:rsidRPr="003A6816">
        <w:t>Rogowski</w:t>
      </w:r>
      <w:proofErr w:type="spellEnd"/>
      <w:r w:rsidR="00870D92" w:rsidRPr="003A6816">
        <w:t>. 1987.</w:t>
      </w:r>
      <w:r w:rsidRPr="003A6816">
        <w:t xml:space="preserve"> “Political Cleavages and Changing Exposure to Trade,” </w:t>
      </w:r>
      <w:r w:rsidR="00870D92" w:rsidRPr="003A6816">
        <w:rPr>
          <w:i/>
        </w:rPr>
        <w:t>A</w:t>
      </w:r>
      <w:r w:rsidR="008929B7" w:rsidRPr="003A6816">
        <w:rPr>
          <w:i/>
        </w:rPr>
        <w:t xml:space="preserve">merican </w:t>
      </w:r>
      <w:r w:rsidR="00870D92" w:rsidRPr="003A6816">
        <w:rPr>
          <w:i/>
        </w:rPr>
        <w:t>P</w:t>
      </w:r>
      <w:r w:rsidR="008929B7" w:rsidRPr="003A6816">
        <w:rPr>
          <w:i/>
        </w:rPr>
        <w:t xml:space="preserve">olitical </w:t>
      </w:r>
      <w:r w:rsidR="00870D92" w:rsidRPr="003A6816">
        <w:rPr>
          <w:i/>
        </w:rPr>
        <w:t>S</w:t>
      </w:r>
      <w:r w:rsidR="008929B7" w:rsidRPr="003A6816">
        <w:rPr>
          <w:i/>
        </w:rPr>
        <w:t xml:space="preserve">cience </w:t>
      </w:r>
      <w:r w:rsidR="00870D92" w:rsidRPr="003A6816">
        <w:rPr>
          <w:i/>
        </w:rPr>
        <w:t>R</w:t>
      </w:r>
      <w:r w:rsidR="008929B7" w:rsidRPr="003A6816">
        <w:rPr>
          <w:i/>
        </w:rPr>
        <w:t>eview</w:t>
      </w:r>
      <w:r w:rsidR="00870D92" w:rsidRPr="003A6816">
        <w:t xml:space="preserve"> 81:4 (December</w:t>
      </w:r>
      <w:r w:rsidRPr="003A6816">
        <w:t>), 1121-1137</w:t>
      </w:r>
    </w:p>
    <w:p w:rsidR="000F2EFD" w:rsidRPr="003A6816" w:rsidRDefault="004F366E" w:rsidP="00101ECF">
      <w:pPr>
        <w:pStyle w:val="Style2"/>
        <w:spacing w:after="0"/>
      </w:pPr>
      <w:proofErr w:type="spellStart"/>
      <w:r w:rsidRPr="003A6816">
        <w:t>Hiscox</w:t>
      </w:r>
      <w:proofErr w:type="spellEnd"/>
      <w:r w:rsidRPr="003A6816">
        <w:t xml:space="preserve">, Michael. 2001. “Class versus industry cleavages: inter-industry factor mobility and the politics of trade.” </w:t>
      </w:r>
      <w:r w:rsidRPr="003A6816">
        <w:rPr>
          <w:i/>
        </w:rPr>
        <w:t>I</w:t>
      </w:r>
      <w:r w:rsidR="008929B7" w:rsidRPr="003A6816">
        <w:rPr>
          <w:i/>
        </w:rPr>
        <w:t xml:space="preserve">nternational </w:t>
      </w:r>
      <w:r w:rsidRPr="003A6816">
        <w:rPr>
          <w:i/>
        </w:rPr>
        <w:t>O</w:t>
      </w:r>
      <w:r w:rsidR="008929B7" w:rsidRPr="003A6816">
        <w:rPr>
          <w:i/>
        </w:rPr>
        <w:t>rganization</w:t>
      </w:r>
      <w:r w:rsidRPr="003A6816">
        <w:t xml:space="preserve"> 55, 1: 1-46. </w:t>
      </w:r>
    </w:p>
    <w:p w:rsidR="004F366E" w:rsidRPr="003A6816" w:rsidRDefault="004F366E" w:rsidP="00101ECF">
      <w:pPr>
        <w:pStyle w:val="Style2"/>
        <w:spacing w:after="0"/>
      </w:pPr>
      <w:r w:rsidRPr="003A6816">
        <w:t xml:space="preserve">Baker, Andy. 2003. “Why is trade reform so popular in Latin America?” </w:t>
      </w:r>
      <w:r w:rsidRPr="003A6816">
        <w:rPr>
          <w:i/>
        </w:rPr>
        <w:t>W</w:t>
      </w:r>
      <w:r w:rsidR="008929B7" w:rsidRPr="003A6816">
        <w:rPr>
          <w:i/>
        </w:rPr>
        <w:t xml:space="preserve">orld </w:t>
      </w:r>
      <w:r w:rsidRPr="003A6816">
        <w:rPr>
          <w:i/>
        </w:rPr>
        <w:t>P</w:t>
      </w:r>
      <w:r w:rsidR="008929B7" w:rsidRPr="003A6816">
        <w:rPr>
          <w:i/>
        </w:rPr>
        <w:t>olitics</w:t>
      </w:r>
      <w:r w:rsidRPr="003A6816">
        <w:t xml:space="preserve"> 55 (April): 423-44.</w:t>
      </w:r>
    </w:p>
    <w:p w:rsidR="008929B7" w:rsidRPr="003A6816" w:rsidRDefault="008929B7" w:rsidP="00101ECF">
      <w:pPr>
        <w:pStyle w:val="Style2"/>
        <w:spacing w:after="0"/>
      </w:pPr>
      <w:proofErr w:type="spellStart"/>
      <w:r w:rsidRPr="003A6816">
        <w:t>Scheve</w:t>
      </w:r>
      <w:proofErr w:type="spellEnd"/>
      <w:r w:rsidRPr="003A6816">
        <w:t xml:space="preserve">, Kenneth and Slaughter, Matthew J. 2001. “What determines individual trade-policy preferences?” </w:t>
      </w:r>
      <w:r w:rsidRPr="003A6816">
        <w:rPr>
          <w:i/>
        </w:rPr>
        <w:t>Journal of International Economics</w:t>
      </w:r>
      <w:r w:rsidRPr="003A6816">
        <w:t>, 54 (2): 267-292.</w:t>
      </w:r>
    </w:p>
    <w:p w:rsidR="000F2EFD" w:rsidRPr="003A6816" w:rsidRDefault="000F2EFD" w:rsidP="00101ECF">
      <w:pPr>
        <w:pStyle w:val="Style1"/>
        <w:numPr>
          <w:ilvl w:val="0"/>
          <w:numId w:val="0"/>
        </w:numPr>
        <w:spacing w:after="0" w:line="240" w:lineRule="auto"/>
        <w:ind w:left="360"/>
        <w:contextualSpacing w:val="0"/>
        <w:rPr>
          <w:b/>
          <w:sz w:val="24"/>
        </w:rPr>
      </w:pPr>
    </w:p>
    <w:p w:rsidR="004F366E" w:rsidRPr="003A6816" w:rsidRDefault="005F0894" w:rsidP="00101ECF">
      <w:pPr>
        <w:pStyle w:val="Style1"/>
        <w:numPr>
          <w:ilvl w:val="0"/>
          <w:numId w:val="0"/>
        </w:numPr>
        <w:spacing w:after="0" w:line="240" w:lineRule="auto"/>
        <w:contextualSpacing w:val="0"/>
        <w:rPr>
          <w:b/>
          <w:sz w:val="24"/>
        </w:rPr>
      </w:pPr>
      <w:r w:rsidRPr="003A6816">
        <w:rPr>
          <w:b/>
          <w:sz w:val="24"/>
        </w:rPr>
        <w:t>Recommended</w:t>
      </w:r>
    </w:p>
    <w:p w:rsidR="004F366E" w:rsidRPr="003A6816" w:rsidRDefault="004F366E" w:rsidP="00EA3713">
      <w:pPr>
        <w:pStyle w:val="Style1"/>
      </w:pPr>
      <w:r w:rsidRPr="003A6816">
        <w:t xml:space="preserve">Alt, James E., &amp; Michael Gilligan (1994) “The Political Economy of Trading States: Factor Specificity, Collective Action Problems, and Domestic Political Institutions.” </w:t>
      </w:r>
      <w:r w:rsidRPr="003A6816">
        <w:rPr>
          <w:i/>
          <w:iCs/>
        </w:rPr>
        <w:t xml:space="preserve">Journal of Political Philosophy </w:t>
      </w:r>
      <w:r w:rsidRPr="003A6816">
        <w:t>2(2): 165–192</w:t>
      </w:r>
      <w:r w:rsidR="00E41851" w:rsidRPr="003A6816">
        <w:t>.</w:t>
      </w:r>
    </w:p>
    <w:p w:rsidR="004F366E" w:rsidRPr="003A6816" w:rsidRDefault="004F366E" w:rsidP="00EA3713">
      <w:pPr>
        <w:pStyle w:val="Style1"/>
      </w:pPr>
      <w:r w:rsidRPr="003A6816">
        <w:t xml:space="preserve">Goldberg, </w:t>
      </w:r>
      <w:proofErr w:type="spellStart"/>
      <w:r w:rsidRPr="003A6816">
        <w:t>Pinelopi</w:t>
      </w:r>
      <w:proofErr w:type="spellEnd"/>
      <w:r w:rsidRPr="003A6816">
        <w:t xml:space="preserve"> K., &amp; Giovanni Maggi (1999) “Protection for Sale: An Empirical Investigation.” </w:t>
      </w:r>
      <w:r w:rsidRPr="003A6816">
        <w:rPr>
          <w:i/>
          <w:iCs/>
        </w:rPr>
        <w:t xml:space="preserve">American Economic Review </w:t>
      </w:r>
      <w:r w:rsidRPr="003A6816">
        <w:t xml:space="preserve">89(5): 1135–1155. </w:t>
      </w:r>
    </w:p>
    <w:p w:rsidR="00B961B4" w:rsidRPr="003A6816" w:rsidRDefault="004F366E" w:rsidP="00EA3713">
      <w:pPr>
        <w:pStyle w:val="Style1"/>
      </w:pPr>
      <w:r w:rsidRPr="003A6816">
        <w:t xml:space="preserve">Mansfield, Edward and Mark Busch (1995) “The Political Economy of Non-Tariff Barriers: A Cross-National Analysis,” </w:t>
      </w:r>
      <w:r w:rsidRPr="003A6816">
        <w:rPr>
          <w:i/>
          <w:iCs/>
        </w:rPr>
        <w:t xml:space="preserve">International Organization </w:t>
      </w:r>
      <w:r w:rsidRPr="003A6816">
        <w:t xml:space="preserve">49(4): 723-749. </w:t>
      </w:r>
    </w:p>
    <w:p w:rsidR="00B961B4" w:rsidRPr="003A6816" w:rsidRDefault="00B961B4" w:rsidP="00EA3713">
      <w:pPr>
        <w:pStyle w:val="Style1"/>
      </w:pPr>
      <w:proofErr w:type="spellStart"/>
      <w:r w:rsidRPr="003A6816">
        <w:t>Jeong</w:t>
      </w:r>
      <w:proofErr w:type="spellEnd"/>
      <w:r w:rsidRPr="003A6816">
        <w:t xml:space="preserve">, </w:t>
      </w:r>
      <w:proofErr w:type="spellStart"/>
      <w:r w:rsidRPr="003A6816">
        <w:t>Gyung</w:t>
      </w:r>
      <w:proofErr w:type="spellEnd"/>
      <w:r w:rsidRPr="003A6816">
        <w:t xml:space="preserve">-Ho. 2009. “Constituent influence on international trade policy in the United States.” </w:t>
      </w:r>
      <w:r w:rsidRPr="003A6816">
        <w:rPr>
          <w:i/>
        </w:rPr>
        <w:t>ISQ</w:t>
      </w:r>
      <w:r w:rsidRPr="003A6816">
        <w:t xml:space="preserve"> 53, 2: 519-40. </w:t>
      </w:r>
    </w:p>
    <w:p w:rsidR="00B961B4" w:rsidRPr="003A6816" w:rsidRDefault="00B961B4" w:rsidP="00EA3713">
      <w:pPr>
        <w:pStyle w:val="Style1"/>
      </w:pPr>
      <w:r w:rsidRPr="003A6816">
        <w:t xml:space="preserve">Mansfield, Edward D., Diana C. </w:t>
      </w:r>
      <w:proofErr w:type="spellStart"/>
      <w:r w:rsidRPr="003A6816">
        <w:t>Mutz</w:t>
      </w:r>
      <w:proofErr w:type="spellEnd"/>
      <w:r w:rsidRPr="003A6816">
        <w:t xml:space="preserve">, and Laura R. Silver. 2015. “Men, women, trade, and free markets.” </w:t>
      </w:r>
      <w:r w:rsidRPr="003A6816">
        <w:rPr>
          <w:i/>
        </w:rPr>
        <w:t>ISQ</w:t>
      </w:r>
      <w:r w:rsidRPr="003A6816">
        <w:t xml:space="preserve"> 59(2):303-15.</w:t>
      </w:r>
    </w:p>
    <w:p w:rsidR="008929B7" w:rsidRPr="003A6816" w:rsidRDefault="00032110" w:rsidP="00EA3713">
      <w:pPr>
        <w:pStyle w:val="Style1"/>
      </w:pPr>
      <w:proofErr w:type="spellStart"/>
      <w:r w:rsidRPr="003A6816">
        <w:t>Lü</w:t>
      </w:r>
      <w:proofErr w:type="spellEnd"/>
      <w:r w:rsidRPr="003A6816">
        <w:t xml:space="preserve">, Xiaobo, Kenneth </w:t>
      </w:r>
      <w:proofErr w:type="spellStart"/>
      <w:r w:rsidRPr="003A6816">
        <w:t>Scheve</w:t>
      </w:r>
      <w:proofErr w:type="spellEnd"/>
      <w:r w:rsidRPr="003A6816">
        <w:t xml:space="preserve">, and Matthew J. Slaughter. "Inequity aversion and the international distribution of trade protection." </w:t>
      </w:r>
      <w:r w:rsidRPr="003A6816">
        <w:rPr>
          <w:i/>
        </w:rPr>
        <w:t>American Journal of Political Science</w:t>
      </w:r>
      <w:r w:rsidRPr="003A6816">
        <w:t xml:space="preserve"> 56.3 (2012): 638-654.</w:t>
      </w:r>
      <w:r w:rsidR="008929B7" w:rsidRPr="003A6816">
        <w:t xml:space="preserve"> </w:t>
      </w:r>
    </w:p>
    <w:p w:rsidR="008929B7" w:rsidRPr="003A6816" w:rsidRDefault="008929B7" w:rsidP="00EA3713">
      <w:pPr>
        <w:pStyle w:val="Style1"/>
      </w:pPr>
      <w:proofErr w:type="spellStart"/>
      <w:r w:rsidRPr="003A6816">
        <w:t>Scheve</w:t>
      </w:r>
      <w:proofErr w:type="spellEnd"/>
      <w:r w:rsidRPr="003A6816">
        <w:t xml:space="preserve">, Kenneth and Slaughter, Matthew J. 2004, Economic Insecurity and the Globalization of Production. </w:t>
      </w:r>
      <w:r w:rsidRPr="003A6816">
        <w:rPr>
          <w:i/>
        </w:rPr>
        <w:t>American Journal of Political Science</w:t>
      </w:r>
      <w:r w:rsidRPr="003A6816">
        <w:t xml:space="preserve">, 48: 662–674. </w:t>
      </w:r>
    </w:p>
    <w:p w:rsidR="00032110" w:rsidRPr="0095759D" w:rsidRDefault="008929B7" w:rsidP="00EA3713">
      <w:pPr>
        <w:pStyle w:val="Style1"/>
      </w:pPr>
      <w:proofErr w:type="spellStart"/>
      <w:r w:rsidRPr="003A6816">
        <w:t>Ahlquist</w:t>
      </w:r>
      <w:proofErr w:type="spellEnd"/>
      <w:r w:rsidRPr="003A6816">
        <w:t xml:space="preserve">, John S., Clayton, Amanda B, Levi, Margaret. 2014. “Provoking preferences: Unionization, Trade Policy, and the ILWU Puzzle.” </w:t>
      </w:r>
      <w:r w:rsidRPr="003A6816">
        <w:rPr>
          <w:i/>
        </w:rPr>
        <w:t>International Organization</w:t>
      </w:r>
      <w:r w:rsidRPr="003A6816">
        <w:t xml:space="preserve"> 68(1):33-75.</w:t>
      </w:r>
      <w:r w:rsidRPr="003A6816">
        <w:rPr>
          <w:b/>
        </w:rPr>
        <w:t xml:space="preserve"> </w:t>
      </w:r>
    </w:p>
    <w:p w:rsidR="0095759D" w:rsidRPr="003A6816" w:rsidRDefault="0095759D" w:rsidP="0095759D">
      <w:pPr>
        <w:pStyle w:val="Style2"/>
        <w:numPr>
          <w:ilvl w:val="0"/>
          <w:numId w:val="0"/>
        </w:numPr>
        <w:spacing w:after="0"/>
        <w:ind w:left="1080"/>
      </w:pPr>
    </w:p>
    <w:p w:rsidR="004F366E" w:rsidRPr="003A6816" w:rsidRDefault="004F366E"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E41851" w:rsidRPr="003A6816">
        <w:rPr>
          <w:rFonts w:ascii="Times New Roman" w:hAnsi="Times New Roman" w:cs="Times New Roman"/>
          <w:sz w:val="24"/>
          <w:szCs w:val="24"/>
        </w:rPr>
        <w:t>2</w:t>
      </w:r>
      <w:r w:rsidRPr="003A6816">
        <w:rPr>
          <w:rFonts w:ascii="Times New Roman" w:hAnsi="Times New Roman" w:cs="Times New Roman"/>
          <w:sz w:val="24"/>
          <w:szCs w:val="24"/>
        </w:rPr>
        <w:t xml:space="preserve">: </w:t>
      </w:r>
      <w:r w:rsidR="00E41851" w:rsidRPr="003A6816">
        <w:rPr>
          <w:rFonts w:ascii="Times New Roman" w:hAnsi="Times New Roman" w:cs="Times New Roman"/>
          <w:sz w:val="24"/>
          <w:szCs w:val="24"/>
        </w:rPr>
        <w:t>Trade interest Mobilization (September 5</w:t>
      </w:r>
      <w:r w:rsidRPr="003A6816">
        <w:rPr>
          <w:rFonts w:ascii="Times New Roman" w:hAnsi="Times New Roman" w:cs="Times New Roman"/>
          <w:sz w:val="24"/>
          <w:szCs w:val="24"/>
        </w:rPr>
        <w:t>)</w:t>
      </w:r>
    </w:p>
    <w:p w:rsidR="00101ECF" w:rsidRPr="003A6816" w:rsidRDefault="00101ECF" w:rsidP="00101ECF">
      <w:pPr>
        <w:rPr>
          <w:sz w:val="24"/>
          <w:szCs w:val="24"/>
          <w:lang w:val="en-GB" w:eastAsia="en-GB"/>
        </w:rPr>
      </w:pPr>
    </w:p>
    <w:p w:rsidR="00E41851" w:rsidRPr="003A6816" w:rsidRDefault="00E41851" w:rsidP="00101ECF">
      <w:pPr>
        <w:pStyle w:val="Style2"/>
        <w:spacing w:after="0"/>
        <w:rPr>
          <w:color w:val="auto"/>
        </w:rPr>
      </w:pPr>
      <w:r w:rsidRPr="003A6816">
        <w:t xml:space="preserve">Grossman, Gene M., &amp; Elhanan </w:t>
      </w:r>
      <w:proofErr w:type="spellStart"/>
      <w:r w:rsidRPr="003A6816">
        <w:t>Helpman</w:t>
      </w:r>
      <w:proofErr w:type="spellEnd"/>
      <w:r w:rsidRPr="003A6816">
        <w:t xml:space="preserve"> (1994) “Protection for Sale.” </w:t>
      </w:r>
      <w:r w:rsidRPr="003A6816">
        <w:rPr>
          <w:i/>
        </w:rPr>
        <w:t>American Economic Review</w:t>
      </w:r>
      <w:r w:rsidRPr="003A6816">
        <w:t xml:space="preserve"> 84(4): 833–850.</w:t>
      </w:r>
    </w:p>
    <w:p w:rsidR="00E41851" w:rsidRPr="003A6816" w:rsidRDefault="00E41851" w:rsidP="00101ECF">
      <w:pPr>
        <w:pStyle w:val="Style2"/>
        <w:spacing w:after="0"/>
        <w:rPr>
          <w:color w:val="auto"/>
        </w:rPr>
      </w:pPr>
      <w:r w:rsidRPr="003A6816">
        <w:rPr>
          <w:color w:val="auto"/>
        </w:rPr>
        <w:t xml:space="preserve">Busch, M. L. and Eric Reinhardt. 1999. “Industrial location and protection: the political and economic geography of US nontariff barriers.” </w:t>
      </w:r>
      <w:r w:rsidRPr="003A6816">
        <w:rPr>
          <w:i/>
          <w:color w:val="auto"/>
        </w:rPr>
        <w:t>A</w:t>
      </w:r>
      <w:r w:rsidR="008929B7" w:rsidRPr="003A6816">
        <w:rPr>
          <w:i/>
          <w:color w:val="auto"/>
        </w:rPr>
        <w:t xml:space="preserve">merican </w:t>
      </w:r>
      <w:r w:rsidRPr="003A6816">
        <w:rPr>
          <w:i/>
          <w:color w:val="auto"/>
        </w:rPr>
        <w:t>J</w:t>
      </w:r>
      <w:r w:rsidR="008929B7" w:rsidRPr="003A6816">
        <w:rPr>
          <w:i/>
          <w:color w:val="auto"/>
        </w:rPr>
        <w:t xml:space="preserve">ournal of </w:t>
      </w:r>
      <w:r w:rsidRPr="003A6816">
        <w:rPr>
          <w:i/>
          <w:color w:val="auto"/>
        </w:rPr>
        <w:t>P</w:t>
      </w:r>
      <w:r w:rsidR="008929B7" w:rsidRPr="003A6816">
        <w:rPr>
          <w:i/>
          <w:color w:val="auto"/>
        </w:rPr>
        <w:t xml:space="preserve">olitical </w:t>
      </w:r>
      <w:r w:rsidRPr="003A6816">
        <w:rPr>
          <w:i/>
          <w:color w:val="auto"/>
        </w:rPr>
        <w:t>S</w:t>
      </w:r>
      <w:r w:rsidR="008929B7" w:rsidRPr="003A6816">
        <w:rPr>
          <w:i/>
          <w:color w:val="auto"/>
        </w:rPr>
        <w:t>cience</w:t>
      </w:r>
      <w:r w:rsidRPr="003A6816">
        <w:rPr>
          <w:color w:val="auto"/>
        </w:rPr>
        <w:t xml:space="preserve"> 43, 4: 1028-50. </w:t>
      </w:r>
    </w:p>
    <w:p w:rsidR="00390880" w:rsidRPr="003A6816" w:rsidRDefault="00390880" w:rsidP="00101ECF">
      <w:pPr>
        <w:pStyle w:val="Style2"/>
        <w:spacing w:after="0"/>
      </w:pPr>
      <w:r w:rsidRPr="003A6816">
        <w:lastRenderedPageBreak/>
        <w:t xml:space="preserve">Bailey, Michael, Judith Goldstein, and Barry </w:t>
      </w:r>
      <w:proofErr w:type="spellStart"/>
      <w:r w:rsidRPr="003A6816">
        <w:t>Weingast</w:t>
      </w:r>
      <w:proofErr w:type="spellEnd"/>
      <w:r w:rsidRPr="003A6816">
        <w:t xml:space="preserve">. 1997. “The institutional roots of American trade policy: politics, coalitions, and international trade.” </w:t>
      </w:r>
      <w:r w:rsidRPr="003A6816">
        <w:rPr>
          <w:i/>
        </w:rPr>
        <w:t>World Politics</w:t>
      </w:r>
      <w:r w:rsidRPr="003A6816">
        <w:t xml:space="preserve"> 49, 3:309-38.</w:t>
      </w:r>
    </w:p>
    <w:p w:rsidR="00A65FEE" w:rsidRPr="00EA3713" w:rsidRDefault="00A65FEE" w:rsidP="00A65FEE">
      <w:pPr>
        <w:pStyle w:val="Style2"/>
      </w:pPr>
      <w:r w:rsidRPr="00EA3713">
        <w:t xml:space="preserve">Mansfield, Edward D., Helen V. Milner, and B. Peter </w:t>
      </w:r>
      <w:proofErr w:type="spellStart"/>
      <w:r w:rsidRPr="00EA3713">
        <w:t>Rosendorff</w:t>
      </w:r>
      <w:proofErr w:type="spellEnd"/>
      <w:r w:rsidRPr="00EA3713">
        <w:t xml:space="preserve"> (2000) “Free to Trade: Democracies, Autocracies, and International Trade.” </w:t>
      </w:r>
      <w:r w:rsidRPr="00A06792">
        <w:rPr>
          <w:i/>
        </w:rPr>
        <w:t>American Political Science Review</w:t>
      </w:r>
      <w:r w:rsidRPr="00EA3713">
        <w:t>: 305-21.</w:t>
      </w:r>
    </w:p>
    <w:p w:rsidR="00032110" w:rsidRPr="003A6816" w:rsidRDefault="00D32328" w:rsidP="00101ECF">
      <w:pPr>
        <w:pStyle w:val="Style2"/>
        <w:spacing w:after="0"/>
      </w:pPr>
      <w:r w:rsidRPr="003A6816">
        <w:t xml:space="preserve">Park, J. J. and M. Jansen. 2007. “Electoral competition and agricultural support in OECD countries.” </w:t>
      </w:r>
      <w:r w:rsidR="008929B7" w:rsidRPr="003A6816">
        <w:rPr>
          <w:i/>
        </w:rPr>
        <w:t xml:space="preserve">American Journal of Political Science </w:t>
      </w:r>
      <w:r w:rsidRPr="003A6816">
        <w:t>51, 2: 314-29.</w:t>
      </w:r>
    </w:p>
    <w:p w:rsidR="00032110" w:rsidRPr="003A6816" w:rsidRDefault="00032110" w:rsidP="00101ECF">
      <w:pPr>
        <w:pStyle w:val="Style2"/>
        <w:spacing w:after="0"/>
        <w:rPr>
          <w:b/>
        </w:rPr>
      </w:pPr>
      <w:proofErr w:type="spellStart"/>
      <w:r w:rsidRPr="003A6816">
        <w:t>Kono</w:t>
      </w:r>
      <w:proofErr w:type="spellEnd"/>
      <w:r w:rsidRPr="003A6816">
        <w:t xml:space="preserve">, Daniel Y. 2006. “Optimal obfuscation: democracy and trade policy transparency.” </w:t>
      </w:r>
      <w:r w:rsidRPr="003A6816">
        <w:rPr>
          <w:i/>
        </w:rPr>
        <w:t>A</w:t>
      </w:r>
      <w:r w:rsidR="008929B7" w:rsidRPr="003A6816">
        <w:rPr>
          <w:i/>
        </w:rPr>
        <w:t xml:space="preserve">merican </w:t>
      </w:r>
      <w:r w:rsidRPr="003A6816">
        <w:rPr>
          <w:i/>
        </w:rPr>
        <w:t>P</w:t>
      </w:r>
      <w:r w:rsidR="008929B7" w:rsidRPr="003A6816">
        <w:rPr>
          <w:i/>
        </w:rPr>
        <w:t xml:space="preserve">olitical </w:t>
      </w:r>
      <w:r w:rsidRPr="003A6816">
        <w:rPr>
          <w:i/>
        </w:rPr>
        <w:t>S</w:t>
      </w:r>
      <w:r w:rsidR="008929B7" w:rsidRPr="003A6816">
        <w:rPr>
          <w:i/>
        </w:rPr>
        <w:t xml:space="preserve">cience </w:t>
      </w:r>
      <w:r w:rsidRPr="003A6816">
        <w:rPr>
          <w:i/>
        </w:rPr>
        <w:t>R</w:t>
      </w:r>
      <w:r w:rsidR="008929B7" w:rsidRPr="003A6816">
        <w:rPr>
          <w:i/>
        </w:rPr>
        <w:t>eview</w:t>
      </w:r>
      <w:r w:rsidRPr="003A6816">
        <w:t xml:space="preserve"> 100, 3: 369-384. </w:t>
      </w:r>
    </w:p>
    <w:p w:rsidR="00032110" w:rsidRPr="003A6816" w:rsidRDefault="00032110" w:rsidP="00101ECF">
      <w:pPr>
        <w:pStyle w:val="Style1"/>
        <w:numPr>
          <w:ilvl w:val="0"/>
          <w:numId w:val="0"/>
        </w:numPr>
        <w:spacing w:after="0" w:line="240" w:lineRule="auto"/>
        <w:ind w:left="360"/>
        <w:contextualSpacing w:val="0"/>
        <w:rPr>
          <w:b/>
          <w:sz w:val="24"/>
        </w:rPr>
      </w:pPr>
    </w:p>
    <w:p w:rsidR="004F366E" w:rsidRPr="003A6816" w:rsidRDefault="004F366E" w:rsidP="00101ECF">
      <w:pPr>
        <w:pStyle w:val="Style1"/>
        <w:numPr>
          <w:ilvl w:val="0"/>
          <w:numId w:val="0"/>
        </w:numPr>
        <w:spacing w:after="0" w:line="240" w:lineRule="auto"/>
        <w:contextualSpacing w:val="0"/>
        <w:rPr>
          <w:b/>
          <w:sz w:val="24"/>
        </w:rPr>
      </w:pPr>
      <w:r w:rsidRPr="003A6816">
        <w:rPr>
          <w:rStyle w:val="Strong"/>
          <w:sz w:val="24"/>
        </w:rPr>
        <w:t>Recommended</w:t>
      </w:r>
    </w:p>
    <w:p w:rsidR="004F366E" w:rsidRPr="003A6816" w:rsidRDefault="004F366E" w:rsidP="00EA3713">
      <w:pPr>
        <w:pStyle w:val="Style1"/>
      </w:pPr>
      <w:r w:rsidRPr="003A6816">
        <w:t xml:space="preserve">Dai, </w:t>
      </w:r>
      <w:proofErr w:type="spellStart"/>
      <w:r w:rsidRPr="003A6816">
        <w:t>Xinyuan</w:t>
      </w:r>
      <w:proofErr w:type="spellEnd"/>
      <w:r w:rsidRPr="003A6816">
        <w:t xml:space="preserve"> (2002) “Political Regimes and International Trade: The Democratic Difference Revisited.” </w:t>
      </w:r>
      <w:r w:rsidR="00032110" w:rsidRPr="003A6816">
        <w:t>APSR</w:t>
      </w:r>
      <w:r w:rsidRPr="003A6816">
        <w:t xml:space="preserve"> 96 (1): 159-66.</w:t>
      </w:r>
    </w:p>
    <w:p w:rsidR="004F366E" w:rsidRPr="003A6816" w:rsidRDefault="004F366E" w:rsidP="00EA3713">
      <w:pPr>
        <w:pStyle w:val="Style1"/>
      </w:pPr>
      <w:r w:rsidRPr="003A6816">
        <w:t xml:space="preserve">Fordham, Benjamin O., and </w:t>
      </w:r>
      <w:proofErr w:type="spellStart"/>
      <w:r w:rsidRPr="003A6816">
        <w:t>Katja</w:t>
      </w:r>
      <w:proofErr w:type="spellEnd"/>
      <w:r w:rsidRPr="003A6816">
        <w:t xml:space="preserve"> B. Kleinberg (2012) “How Can Economic Interests Influence Support for Free Trade?” </w:t>
      </w:r>
      <w:r w:rsidR="00032110" w:rsidRPr="003A6816">
        <w:t>IO</w:t>
      </w:r>
      <w:r w:rsidRPr="003A6816">
        <w:t xml:space="preserve"> 66 (2): 311-28.</w:t>
      </w:r>
    </w:p>
    <w:p w:rsidR="004F366E" w:rsidRPr="003A6816" w:rsidRDefault="004F366E" w:rsidP="00EA3713">
      <w:pPr>
        <w:pStyle w:val="Style1"/>
      </w:pPr>
      <w:proofErr w:type="spellStart"/>
      <w:r w:rsidRPr="003A6816">
        <w:t>Guisinger</w:t>
      </w:r>
      <w:proofErr w:type="spellEnd"/>
      <w:r w:rsidRPr="003A6816">
        <w:t xml:space="preserve">, Alexandra (2009) "Determining Trade Policy: Do Voters Hold Politicians Accountable?" </w:t>
      </w:r>
      <w:r w:rsidR="00032110" w:rsidRPr="003A6816">
        <w:t>IO</w:t>
      </w:r>
      <w:r w:rsidRPr="003A6816">
        <w:t xml:space="preserve"> 63 (3): 533-557.</w:t>
      </w:r>
    </w:p>
    <w:p w:rsidR="00032110" w:rsidRPr="003A6816" w:rsidRDefault="00032110" w:rsidP="00EA3713">
      <w:pPr>
        <w:pStyle w:val="Style1"/>
      </w:pPr>
      <w:r w:rsidRPr="003A6816">
        <w:t xml:space="preserve">Fordham, Benjamin O. and </w:t>
      </w:r>
      <w:proofErr w:type="spellStart"/>
      <w:r w:rsidRPr="003A6816">
        <w:t>Katja</w:t>
      </w:r>
      <w:proofErr w:type="spellEnd"/>
      <w:r w:rsidRPr="003A6816">
        <w:t xml:space="preserve"> B. Kleinberg. 2012. “How Can Economic Interests Influence Support for Free Trade?” IO 66 (2): 311-328. o Rho, S., &amp; </w:t>
      </w:r>
    </w:p>
    <w:p w:rsidR="00032110" w:rsidRPr="003A6816" w:rsidRDefault="00032110" w:rsidP="00EA3713">
      <w:pPr>
        <w:pStyle w:val="Style1"/>
      </w:pPr>
      <w:proofErr w:type="spellStart"/>
      <w:r w:rsidRPr="003A6816">
        <w:t>Tomz</w:t>
      </w:r>
      <w:proofErr w:type="spellEnd"/>
      <w:r w:rsidRPr="003A6816">
        <w:t>, M. (2017). “Why Don't Trade Preferences Reflect Economic Self-Interest?” IO 71(S1), S85-S108.</w:t>
      </w:r>
    </w:p>
    <w:p w:rsidR="00E41851" w:rsidRPr="003A6816" w:rsidRDefault="00E41851" w:rsidP="00EA3713">
      <w:pPr>
        <w:pStyle w:val="Style1"/>
      </w:pPr>
      <w:r w:rsidRPr="003A6816">
        <w:t xml:space="preserve">Ehrlich, Sean (2007) "Access to Protection: Domestic Institutions and Trade Policy in Democracies." </w:t>
      </w:r>
      <w:r w:rsidR="00D32328" w:rsidRPr="003A6816">
        <w:t>IO</w:t>
      </w:r>
      <w:r w:rsidRPr="003A6816">
        <w:t xml:space="preserve"> 61 (3): 571-605. </w:t>
      </w:r>
    </w:p>
    <w:p w:rsidR="00E41851" w:rsidRPr="003A6816" w:rsidRDefault="00E41851" w:rsidP="00EA3713">
      <w:pPr>
        <w:pStyle w:val="Style1"/>
      </w:pPr>
      <w:r w:rsidRPr="003A6816">
        <w:t xml:space="preserve">Milner, Helen and Keiko Kubota (2005) “Why the Move to Free Trade? Democracy and Trade Policy in the Developing Countries.” International Organization 59(1): 107-143. </w:t>
      </w:r>
    </w:p>
    <w:p w:rsidR="004F366E" w:rsidRPr="003A6816" w:rsidRDefault="00E41851" w:rsidP="00EA3713">
      <w:pPr>
        <w:pStyle w:val="Style1"/>
      </w:pPr>
      <w:proofErr w:type="spellStart"/>
      <w:r w:rsidRPr="003A6816">
        <w:t>Kono</w:t>
      </w:r>
      <w:proofErr w:type="spellEnd"/>
      <w:r w:rsidRPr="003A6816">
        <w:t xml:space="preserve">, Daniel Yuichi (2009) “Market Structure, Electoral Institutions, and Trade Policy.” International Studies Quarterly 53: 885–906. </w:t>
      </w:r>
    </w:p>
    <w:p w:rsidR="00606260" w:rsidRPr="003A6816" w:rsidRDefault="00606260" w:rsidP="00EA3713">
      <w:pPr>
        <w:pStyle w:val="Style1"/>
        <w:rPr>
          <w:w w:val="105"/>
        </w:rPr>
      </w:pPr>
      <w:r w:rsidRPr="003A6816">
        <w:rPr>
          <w:w w:val="105"/>
        </w:rPr>
        <w:t>Milner,</w:t>
      </w:r>
      <w:r w:rsidRPr="003A6816">
        <w:rPr>
          <w:spacing w:val="2"/>
          <w:w w:val="105"/>
        </w:rPr>
        <w:t xml:space="preserve"> </w:t>
      </w:r>
      <w:r w:rsidRPr="003A6816">
        <w:rPr>
          <w:w w:val="105"/>
        </w:rPr>
        <w:t>H.</w:t>
      </w:r>
      <w:r w:rsidRPr="003A6816">
        <w:rPr>
          <w:spacing w:val="-15"/>
          <w:w w:val="105"/>
        </w:rPr>
        <w:t xml:space="preserve"> </w:t>
      </w:r>
      <w:r w:rsidRPr="003A6816">
        <w:rPr>
          <w:spacing w:val="-18"/>
          <w:w w:val="105"/>
        </w:rPr>
        <w:t>V</w:t>
      </w:r>
      <w:r w:rsidRPr="003A6816">
        <w:rPr>
          <w:w w:val="105"/>
        </w:rPr>
        <w:t>.</w:t>
      </w:r>
      <w:r w:rsidRPr="003A6816">
        <w:rPr>
          <w:spacing w:val="-28"/>
          <w:w w:val="105"/>
        </w:rPr>
        <w:t xml:space="preserve">  </w:t>
      </w:r>
      <w:proofErr w:type="gramStart"/>
      <w:r w:rsidRPr="003A6816">
        <w:rPr>
          <w:w w:val="105"/>
        </w:rPr>
        <w:t>and</w:t>
      </w:r>
      <w:proofErr w:type="gramEnd"/>
      <w:r w:rsidRPr="003A6816">
        <w:rPr>
          <w:w w:val="105"/>
        </w:rPr>
        <w:t xml:space="preserve"> Kubota,</w:t>
      </w:r>
      <w:r w:rsidRPr="003A6816">
        <w:rPr>
          <w:spacing w:val="-7"/>
          <w:w w:val="105"/>
        </w:rPr>
        <w:t xml:space="preserve"> </w:t>
      </w:r>
      <w:r w:rsidRPr="003A6816">
        <w:rPr>
          <w:w w:val="105"/>
        </w:rPr>
        <w:t>K.</w:t>
      </w:r>
      <w:r w:rsidRPr="003A6816">
        <w:rPr>
          <w:spacing w:val="-31"/>
          <w:w w:val="105"/>
        </w:rPr>
        <w:t xml:space="preserve"> </w:t>
      </w:r>
      <w:r w:rsidRPr="003A6816">
        <w:rPr>
          <w:w w:val="105"/>
        </w:rPr>
        <w:t>2005.</w:t>
      </w:r>
      <w:r w:rsidRPr="003A6816">
        <w:rPr>
          <w:spacing w:val="2"/>
          <w:w w:val="105"/>
        </w:rPr>
        <w:t xml:space="preserve"> “</w:t>
      </w:r>
      <w:r w:rsidRPr="003A6816">
        <w:rPr>
          <w:w w:val="105"/>
        </w:rPr>
        <w:t>Why</w:t>
      </w:r>
      <w:r w:rsidRPr="003A6816">
        <w:rPr>
          <w:spacing w:val="-7"/>
          <w:w w:val="105"/>
        </w:rPr>
        <w:t xml:space="preserve"> </w:t>
      </w:r>
      <w:r w:rsidRPr="003A6816">
        <w:rPr>
          <w:w w:val="105"/>
        </w:rPr>
        <w:t>the</w:t>
      </w:r>
      <w:r w:rsidRPr="003A6816">
        <w:rPr>
          <w:spacing w:val="-10"/>
          <w:w w:val="105"/>
        </w:rPr>
        <w:t xml:space="preserve"> </w:t>
      </w:r>
      <w:r w:rsidRPr="003A6816">
        <w:rPr>
          <w:w w:val="105"/>
        </w:rPr>
        <w:t>Move</w:t>
      </w:r>
      <w:r w:rsidRPr="003A6816">
        <w:rPr>
          <w:spacing w:val="4"/>
          <w:w w:val="105"/>
        </w:rPr>
        <w:t xml:space="preserve"> </w:t>
      </w:r>
      <w:r w:rsidRPr="003A6816">
        <w:rPr>
          <w:w w:val="105"/>
        </w:rPr>
        <w:t>to</w:t>
      </w:r>
      <w:r w:rsidRPr="003A6816">
        <w:rPr>
          <w:spacing w:val="-3"/>
          <w:w w:val="105"/>
        </w:rPr>
        <w:t xml:space="preserve"> </w:t>
      </w:r>
      <w:r w:rsidRPr="003A6816">
        <w:rPr>
          <w:w w:val="105"/>
        </w:rPr>
        <w:t>Free</w:t>
      </w:r>
      <w:r w:rsidRPr="003A6816">
        <w:rPr>
          <w:spacing w:val="1"/>
          <w:w w:val="105"/>
        </w:rPr>
        <w:t xml:space="preserve"> </w:t>
      </w:r>
      <w:r w:rsidRPr="003A6816">
        <w:rPr>
          <w:spacing w:val="-33"/>
          <w:w w:val="105"/>
        </w:rPr>
        <w:t>T</w:t>
      </w:r>
      <w:r w:rsidRPr="003A6816">
        <w:rPr>
          <w:w w:val="105"/>
        </w:rPr>
        <w:t>rade?</w:t>
      </w:r>
      <w:r w:rsidRPr="003A6816">
        <w:rPr>
          <w:spacing w:val="4"/>
          <w:w w:val="105"/>
        </w:rPr>
        <w:t xml:space="preserve"> </w:t>
      </w:r>
      <w:r w:rsidRPr="003A6816">
        <w:rPr>
          <w:w w:val="105"/>
        </w:rPr>
        <w:t>Democracy</w:t>
      </w:r>
      <w:r w:rsidRPr="003A6816">
        <w:rPr>
          <w:spacing w:val="16"/>
          <w:w w:val="105"/>
        </w:rPr>
        <w:t xml:space="preserve"> </w:t>
      </w:r>
      <w:r w:rsidRPr="003A6816">
        <w:rPr>
          <w:w w:val="105"/>
        </w:rPr>
        <w:t xml:space="preserve">and trade policy in the developing countries.” </w:t>
      </w:r>
      <w:r w:rsidRPr="003A6816">
        <w:rPr>
          <w:i/>
          <w:w w:val="105"/>
        </w:rPr>
        <w:t>IO</w:t>
      </w:r>
      <w:r w:rsidRPr="003A6816">
        <w:rPr>
          <w:w w:val="105"/>
        </w:rPr>
        <w:t xml:space="preserve"> 59(1):107-43.</w:t>
      </w:r>
    </w:p>
    <w:p w:rsidR="0095759D" w:rsidRPr="005C2D0A" w:rsidRDefault="00606260" w:rsidP="00EA3713">
      <w:pPr>
        <w:pStyle w:val="Style1"/>
      </w:pPr>
      <w:r w:rsidRPr="003A6816">
        <w:t xml:space="preserve">Richter, T. 2012. “When do autocracies start to liberalize foreign trade? Evidence from four cases in the Middle East and North Africa.” </w:t>
      </w:r>
      <w:r w:rsidRPr="003A6816">
        <w:rPr>
          <w:i/>
        </w:rPr>
        <w:t>Review of International Political Economy</w:t>
      </w:r>
      <w:r w:rsidRPr="003A6816">
        <w:t xml:space="preserve"> 20(4):760-787.</w:t>
      </w:r>
      <w:r w:rsidR="0095759D" w:rsidRPr="0095759D">
        <w:t xml:space="preserve"> </w:t>
      </w:r>
    </w:p>
    <w:p w:rsidR="0095759D" w:rsidRPr="003A6816" w:rsidRDefault="0095759D" w:rsidP="00EA3713">
      <w:pPr>
        <w:pStyle w:val="Style1"/>
      </w:pPr>
      <w:r>
        <w:t xml:space="preserve">Goldstein, Judith and Robert </w:t>
      </w:r>
      <w:proofErr w:type="spellStart"/>
      <w:r>
        <w:t>Gulotty</w:t>
      </w:r>
      <w:proofErr w:type="spellEnd"/>
      <w:r>
        <w:t>. “America trade liberalization: The limits of institutional reform.” IO 68(2):263-95.</w:t>
      </w:r>
    </w:p>
    <w:p w:rsidR="00606260" w:rsidRPr="003A6816" w:rsidRDefault="00606260" w:rsidP="0095759D">
      <w:pPr>
        <w:pStyle w:val="Style1"/>
        <w:numPr>
          <w:ilvl w:val="0"/>
          <w:numId w:val="0"/>
        </w:numPr>
        <w:spacing w:after="0" w:line="240" w:lineRule="auto"/>
        <w:contextualSpacing w:val="0"/>
        <w:rPr>
          <w:sz w:val="24"/>
        </w:rPr>
      </w:pPr>
    </w:p>
    <w:p w:rsidR="00101ECF" w:rsidRPr="003A6816" w:rsidRDefault="00101ECF" w:rsidP="00101ECF">
      <w:pPr>
        <w:pStyle w:val="Style1"/>
        <w:numPr>
          <w:ilvl w:val="0"/>
          <w:numId w:val="0"/>
        </w:numPr>
        <w:spacing w:after="0" w:line="240" w:lineRule="auto"/>
        <w:ind w:left="1080"/>
        <w:contextualSpacing w:val="0"/>
        <w:rPr>
          <w:sz w:val="24"/>
        </w:rPr>
      </w:pPr>
    </w:p>
    <w:p w:rsidR="00D32328" w:rsidRDefault="00D32328"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3. </w:t>
      </w:r>
      <w:r w:rsidR="0021629F" w:rsidRPr="0021629F">
        <w:rPr>
          <w:rFonts w:ascii="Times New Roman" w:hAnsi="Times New Roman" w:cs="Times New Roman"/>
          <w:sz w:val="24"/>
          <w:szCs w:val="24"/>
        </w:rPr>
        <w:t xml:space="preserve">Scale economy and product differentiation models </w:t>
      </w:r>
      <w:r w:rsidRPr="003A6816">
        <w:rPr>
          <w:rFonts w:ascii="Times New Roman" w:hAnsi="Times New Roman" w:cs="Times New Roman"/>
          <w:sz w:val="24"/>
          <w:szCs w:val="24"/>
        </w:rPr>
        <w:t>(September 12)</w:t>
      </w:r>
    </w:p>
    <w:p w:rsidR="00A06792" w:rsidRPr="00A06792" w:rsidRDefault="00A06792" w:rsidP="00A06792">
      <w:pPr>
        <w:spacing w:after="120"/>
        <w:rPr>
          <w:lang w:val="en-GB" w:eastAsia="en-GB"/>
        </w:rPr>
      </w:pPr>
    </w:p>
    <w:p w:rsidR="00D32328" w:rsidRPr="003A6816" w:rsidRDefault="00D32328" w:rsidP="00101ECF">
      <w:pPr>
        <w:pStyle w:val="Style2"/>
        <w:spacing w:after="0"/>
        <w:rPr>
          <w:i/>
        </w:rPr>
      </w:pPr>
      <w:r w:rsidRPr="003A6816">
        <w:t xml:space="preserve">Yarbrough, Beth V. and Robert M. Yarbrough. 1987. "Cooperation in the liberalization of international trade: after hegemony, what?" </w:t>
      </w:r>
      <w:r w:rsidRPr="003A6816">
        <w:rPr>
          <w:i/>
        </w:rPr>
        <w:t>IO</w:t>
      </w:r>
      <w:r w:rsidRPr="003A6816">
        <w:t xml:space="preserve"> 41, 1: 1-26.</w:t>
      </w:r>
      <w:r w:rsidRPr="003A6816">
        <w:rPr>
          <w:i/>
        </w:rPr>
        <w:t xml:space="preserve"> </w:t>
      </w:r>
    </w:p>
    <w:p w:rsidR="00D32328" w:rsidRPr="003A6816" w:rsidRDefault="00D32328" w:rsidP="00101ECF">
      <w:pPr>
        <w:pStyle w:val="Style2"/>
        <w:spacing w:after="0"/>
      </w:pPr>
      <w:r w:rsidRPr="003A6816">
        <w:t>Krugman, Paul. 19</w:t>
      </w:r>
      <w:r w:rsidR="00DF34BC">
        <w:t>87</w:t>
      </w:r>
      <w:r w:rsidRPr="003A6816">
        <w:t>. "</w:t>
      </w:r>
      <w:r w:rsidR="00DF34BC">
        <w:t>Is Free Trade Passé?</w:t>
      </w:r>
      <w:r w:rsidRPr="003A6816">
        <w:t xml:space="preserve">" </w:t>
      </w:r>
      <w:r w:rsidR="00DF34BC" w:rsidRPr="00DF34BC">
        <w:rPr>
          <w:i/>
        </w:rPr>
        <w:t>Economic Perspectives</w:t>
      </w:r>
      <w:r w:rsidR="00DF34BC">
        <w:t xml:space="preserve"> 1(2): 131-144</w:t>
      </w:r>
      <w:proofErr w:type="gramStart"/>
      <w:r w:rsidR="00DF34BC">
        <w:t>.</w:t>
      </w:r>
      <w:r w:rsidRPr="003A6816">
        <w:t>.</w:t>
      </w:r>
      <w:proofErr w:type="gramEnd"/>
      <w:r w:rsidRPr="003A6816">
        <w:t xml:space="preserve"> </w:t>
      </w:r>
    </w:p>
    <w:p w:rsidR="00D32328" w:rsidRPr="003A6816" w:rsidRDefault="00D32328" w:rsidP="00101ECF">
      <w:pPr>
        <w:pStyle w:val="Style2"/>
        <w:spacing w:after="0"/>
        <w:rPr>
          <w:color w:val="auto"/>
        </w:rPr>
      </w:pPr>
      <w:r w:rsidRPr="003A6816">
        <w:t xml:space="preserve">Gilligan, Michael. 1997. "Lobbying as a private good with intra-industry trade," </w:t>
      </w:r>
      <w:r w:rsidRPr="003A6816">
        <w:rPr>
          <w:i/>
        </w:rPr>
        <w:t>ISQ</w:t>
      </w:r>
      <w:r w:rsidRPr="003A6816">
        <w:t xml:space="preserve"> 41: 455-474. </w:t>
      </w:r>
    </w:p>
    <w:p w:rsidR="00A06792" w:rsidRDefault="00A06792" w:rsidP="00A06792">
      <w:pPr>
        <w:pStyle w:val="Style2"/>
        <w:spacing w:after="0"/>
        <w:rPr>
          <w:color w:val="auto"/>
        </w:rPr>
      </w:pPr>
      <w:r w:rsidRPr="003A6816">
        <w:rPr>
          <w:color w:val="auto"/>
        </w:rPr>
        <w:lastRenderedPageBreak/>
        <w:t xml:space="preserve">Chase, Kerry. 2003. “Economic interests and regional trading agreements: the case of NAFTA.” </w:t>
      </w:r>
      <w:r w:rsidRPr="003A6816">
        <w:rPr>
          <w:i/>
          <w:color w:val="auto"/>
        </w:rPr>
        <w:t>I</w:t>
      </w:r>
      <w:r>
        <w:rPr>
          <w:i/>
          <w:color w:val="auto"/>
        </w:rPr>
        <w:t xml:space="preserve">nternational </w:t>
      </w:r>
      <w:r w:rsidRPr="003A6816">
        <w:rPr>
          <w:i/>
          <w:color w:val="auto"/>
        </w:rPr>
        <w:t>O</w:t>
      </w:r>
      <w:r>
        <w:rPr>
          <w:i/>
          <w:color w:val="auto"/>
        </w:rPr>
        <w:t>rganization</w:t>
      </w:r>
      <w:r w:rsidRPr="003A6816">
        <w:rPr>
          <w:color w:val="auto"/>
        </w:rPr>
        <w:t xml:space="preserve"> 57, 1: 137-74. </w:t>
      </w:r>
    </w:p>
    <w:p w:rsidR="00677F45" w:rsidRPr="00677F45" w:rsidRDefault="00677F45" w:rsidP="00677F45">
      <w:pPr>
        <w:pStyle w:val="Style2"/>
        <w:rPr>
          <w:b/>
        </w:rPr>
      </w:pPr>
      <w:proofErr w:type="spellStart"/>
      <w:r w:rsidRPr="00677F45">
        <w:t>Bombardini</w:t>
      </w:r>
      <w:proofErr w:type="spellEnd"/>
      <w:r w:rsidRPr="00677F45">
        <w:t xml:space="preserve">, </w:t>
      </w:r>
      <w:proofErr w:type="spellStart"/>
      <w:r w:rsidRPr="00677F45">
        <w:t>Matilde</w:t>
      </w:r>
      <w:proofErr w:type="spellEnd"/>
      <w:r w:rsidRPr="00677F45">
        <w:t xml:space="preserve"> and Francesco </w:t>
      </w:r>
      <w:proofErr w:type="spellStart"/>
      <w:r w:rsidRPr="00677F45">
        <w:t>Trebbi</w:t>
      </w:r>
      <w:proofErr w:type="spellEnd"/>
      <w:r w:rsidRPr="00677F45">
        <w:t xml:space="preserve">. 2012. “Competition and Political Organization: Together or Alone in Lobbying for Trade Policy?” </w:t>
      </w:r>
      <w:r w:rsidRPr="00677F45">
        <w:rPr>
          <w:i/>
        </w:rPr>
        <w:t>Journal of International Economics</w:t>
      </w:r>
      <w:r w:rsidRPr="00677F45">
        <w:t xml:space="preserve"> 87(1):12-26.</w:t>
      </w:r>
    </w:p>
    <w:p w:rsidR="00677F45" w:rsidRPr="003A6816" w:rsidRDefault="00677F45" w:rsidP="00677F45">
      <w:pPr>
        <w:pStyle w:val="Style2"/>
        <w:rPr>
          <w:b/>
        </w:rPr>
      </w:pPr>
      <w:r w:rsidRPr="003A6816">
        <w:t xml:space="preserve">Kim, In Song. 2017. “Political cleavages within industry: Firm-level lobbying for trade liberalization.” </w:t>
      </w:r>
      <w:r w:rsidRPr="003A6816">
        <w:rPr>
          <w:i/>
        </w:rPr>
        <w:t>APSR</w:t>
      </w:r>
      <w:r w:rsidRPr="003A6816">
        <w:t xml:space="preserve"> 111(1):1-20.</w:t>
      </w:r>
      <w:r w:rsidRPr="003A6816">
        <w:rPr>
          <w:b/>
        </w:rPr>
        <w:t xml:space="preserve"> </w:t>
      </w:r>
    </w:p>
    <w:p w:rsidR="00677F45" w:rsidRPr="003A6816" w:rsidRDefault="00677F45" w:rsidP="00677F45">
      <w:pPr>
        <w:pStyle w:val="Style2"/>
        <w:numPr>
          <w:ilvl w:val="0"/>
          <w:numId w:val="0"/>
        </w:numPr>
        <w:spacing w:after="0"/>
        <w:ind w:left="360"/>
        <w:rPr>
          <w:color w:val="auto"/>
        </w:rPr>
      </w:pPr>
    </w:p>
    <w:p w:rsidR="008929B7" w:rsidRPr="003A6816" w:rsidRDefault="008929B7" w:rsidP="00101ECF">
      <w:pPr>
        <w:pStyle w:val="Style2"/>
        <w:numPr>
          <w:ilvl w:val="0"/>
          <w:numId w:val="0"/>
        </w:numPr>
        <w:spacing w:after="0"/>
        <w:ind w:left="360" w:hanging="360"/>
        <w:rPr>
          <w:color w:val="auto"/>
        </w:rPr>
      </w:pPr>
    </w:p>
    <w:p w:rsidR="008929B7" w:rsidRPr="003A6816" w:rsidRDefault="008929B7" w:rsidP="00101ECF">
      <w:pPr>
        <w:pStyle w:val="Style2"/>
        <w:numPr>
          <w:ilvl w:val="0"/>
          <w:numId w:val="0"/>
        </w:numPr>
        <w:spacing w:after="0"/>
        <w:ind w:left="360" w:hanging="360"/>
        <w:rPr>
          <w:b/>
          <w:color w:val="auto"/>
        </w:rPr>
      </w:pPr>
      <w:r w:rsidRPr="003A6816">
        <w:rPr>
          <w:b/>
          <w:color w:val="auto"/>
        </w:rPr>
        <w:t>Recommended</w:t>
      </w:r>
    </w:p>
    <w:p w:rsidR="008929B7" w:rsidRPr="00EA3713" w:rsidRDefault="008929B7" w:rsidP="00EA3713">
      <w:pPr>
        <w:pStyle w:val="Style1"/>
      </w:pPr>
      <w:proofErr w:type="spellStart"/>
      <w:r w:rsidRPr="00EA3713">
        <w:t>Mayda</w:t>
      </w:r>
      <w:proofErr w:type="spellEnd"/>
      <w:r w:rsidRPr="00EA3713">
        <w:t xml:space="preserve">, Anna Maria and Dani </w:t>
      </w:r>
      <w:proofErr w:type="spellStart"/>
      <w:r w:rsidRPr="00EA3713">
        <w:t>Rodrik</w:t>
      </w:r>
      <w:proofErr w:type="spellEnd"/>
      <w:r w:rsidRPr="00EA3713">
        <w:t xml:space="preserve">. (2005) “Why Are Some People (And Countries) More Protectionist than Others? </w:t>
      </w:r>
      <w:r w:rsidRPr="00A06792">
        <w:rPr>
          <w:i/>
        </w:rPr>
        <w:t>European Economic Review</w:t>
      </w:r>
      <w:r w:rsidRPr="00EA3713">
        <w:t xml:space="preserve"> 49(August): 1393-1430.</w:t>
      </w:r>
    </w:p>
    <w:p w:rsidR="008929B7" w:rsidRPr="00EA3713" w:rsidRDefault="008929B7" w:rsidP="00A06792">
      <w:pPr>
        <w:pStyle w:val="Style1"/>
      </w:pPr>
      <w:r w:rsidRPr="00EA3713">
        <w:t xml:space="preserve">Mansfield, Edward D., Helen V. Milner, and B. Peter </w:t>
      </w:r>
      <w:proofErr w:type="spellStart"/>
      <w:proofErr w:type="gramStart"/>
      <w:r w:rsidRPr="00EA3713">
        <w:t>Rosendorff</w:t>
      </w:r>
      <w:proofErr w:type="spellEnd"/>
      <w:r w:rsidRPr="00EA3713">
        <w:t xml:space="preserve"> </w:t>
      </w:r>
      <w:r w:rsidR="002E72EB">
        <w:t>.</w:t>
      </w:r>
      <w:proofErr w:type="gramEnd"/>
      <w:r w:rsidR="002E72EB">
        <w:t xml:space="preserve"> </w:t>
      </w:r>
      <w:r w:rsidRPr="00EA3713">
        <w:t xml:space="preserve">(2002) “Replication, Realism, and Robustness: Analyzing Political Regimes and International Trade.” </w:t>
      </w:r>
      <w:r w:rsidR="00A06792" w:rsidRPr="00A06792">
        <w:rPr>
          <w:i/>
        </w:rPr>
        <w:t>American Political Science Review</w:t>
      </w:r>
      <w:r w:rsidR="00A06792" w:rsidRPr="00A06792">
        <w:t xml:space="preserve"> </w:t>
      </w:r>
      <w:r w:rsidRPr="00EA3713">
        <w:t>96(1): 167-70.</w:t>
      </w:r>
    </w:p>
    <w:p w:rsidR="008929B7" w:rsidRPr="00EA3713" w:rsidRDefault="008929B7" w:rsidP="00EA3713">
      <w:pPr>
        <w:pStyle w:val="Style1"/>
      </w:pPr>
      <w:r w:rsidRPr="00EA3713">
        <w:t xml:space="preserve">Milner, Helen and Dustin </w:t>
      </w:r>
      <w:proofErr w:type="spellStart"/>
      <w:r w:rsidRPr="00EA3713">
        <w:t>Tingley</w:t>
      </w:r>
      <w:proofErr w:type="spellEnd"/>
      <w:r w:rsidRPr="00EA3713">
        <w:t xml:space="preserve"> (2011) “Who Supports Global Economic Engagement? The Sources of Preferences in American Foreign Policy.” </w:t>
      </w:r>
      <w:r w:rsidRPr="00A06792">
        <w:rPr>
          <w:i/>
        </w:rPr>
        <w:t>International Organization</w:t>
      </w:r>
      <w:r w:rsidRPr="00EA3713">
        <w:t xml:space="preserve"> 65(1) 37-68.</w:t>
      </w:r>
    </w:p>
    <w:p w:rsidR="008929B7" w:rsidRPr="00EA3713" w:rsidRDefault="008929B7" w:rsidP="00EA3713">
      <w:pPr>
        <w:pStyle w:val="Style1"/>
      </w:pPr>
      <w:r w:rsidRPr="00EA3713">
        <w:t xml:space="preserve">Mukherjee, </w:t>
      </w:r>
      <w:proofErr w:type="spellStart"/>
      <w:r w:rsidRPr="00EA3713">
        <w:t>Bumba</w:t>
      </w:r>
      <w:proofErr w:type="spellEnd"/>
      <w:r w:rsidRPr="00EA3713">
        <w:t xml:space="preserve">, Dale Smith and </w:t>
      </w:r>
      <w:proofErr w:type="spellStart"/>
      <w:r w:rsidRPr="00EA3713">
        <w:t>Quan</w:t>
      </w:r>
      <w:proofErr w:type="spellEnd"/>
      <w:r w:rsidRPr="00EA3713">
        <w:t xml:space="preserve"> Li (2009) “Labor (</w:t>
      </w:r>
      <w:proofErr w:type="spellStart"/>
      <w:r w:rsidRPr="00EA3713">
        <w:t>Im</w:t>
      </w:r>
      <w:proofErr w:type="spellEnd"/>
      <w:proofErr w:type="gramStart"/>
      <w:r w:rsidRPr="00EA3713">
        <w:t>)mobility</w:t>
      </w:r>
      <w:proofErr w:type="gramEnd"/>
      <w:r w:rsidRPr="00EA3713">
        <w:t xml:space="preserve"> and the Politics of Trade Protection in Majoritarian Democracies.” </w:t>
      </w:r>
      <w:r w:rsidRPr="00A06792">
        <w:rPr>
          <w:i/>
        </w:rPr>
        <w:t>Journal of Politics 71</w:t>
      </w:r>
      <w:r w:rsidRPr="00EA3713">
        <w:t xml:space="preserve">(1): 291-308 </w:t>
      </w:r>
    </w:p>
    <w:p w:rsidR="008929B7" w:rsidRPr="003A6816" w:rsidRDefault="008929B7" w:rsidP="00101ECF">
      <w:pPr>
        <w:pStyle w:val="Style2"/>
        <w:numPr>
          <w:ilvl w:val="0"/>
          <w:numId w:val="0"/>
        </w:numPr>
        <w:spacing w:after="0"/>
        <w:ind w:left="360" w:hanging="360"/>
        <w:rPr>
          <w:color w:val="auto"/>
        </w:rPr>
      </w:pPr>
    </w:p>
    <w:p w:rsidR="00390880" w:rsidRPr="003A6816" w:rsidRDefault="00390880"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292110" w:rsidRPr="003A6816">
        <w:rPr>
          <w:rFonts w:ascii="Times New Roman" w:hAnsi="Times New Roman" w:cs="Times New Roman"/>
          <w:sz w:val="24"/>
          <w:szCs w:val="24"/>
        </w:rPr>
        <w:t>4</w:t>
      </w:r>
      <w:r w:rsidRPr="003A6816">
        <w:rPr>
          <w:rFonts w:ascii="Times New Roman" w:hAnsi="Times New Roman" w:cs="Times New Roman"/>
          <w:sz w:val="24"/>
          <w:szCs w:val="24"/>
        </w:rPr>
        <w:t>. Fixed versus Flexible Exchange Rates</w:t>
      </w:r>
      <w:r w:rsidR="00032110" w:rsidRPr="003A6816">
        <w:rPr>
          <w:rFonts w:ascii="Times New Roman" w:hAnsi="Times New Roman" w:cs="Times New Roman"/>
          <w:sz w:val="24"/>
          <w:szCs w:val="24"/>
        </w:rPr>
        <w:t xml:space="preserve"> </w:t>
      </w:r>
      <w:r w:rsidRPr="003A6816">
        <w:rPr>
          <w:rFonts w:ascii="Times New Roman" w:hAnsi="Times New Roman" w:cs="Times New Roman"/>
          <w:sz w:val="24"/>
          <w:szCs w:val="24"/>
        </w:rPr>
        <w:t>(September 19)</w:t>
      </w:r>
    </w:p>
    <w:p w:rsidR="00101ECF" w:rsidRPr="003A6816" w:rsidRDefault="00101ECF" w:rsidP="00101ECF">
      <w:pPr>
        <w:rPr>
          <w:sz w:val="24"/>
          <w:szCs w:val="24"/>
          <w:lang w:val="en-GB" w:eastAsia="en-GB"/>
        </w:rPr>
      </w:pPr>
    </w:p>
    <w:p w:rsidR="00F43D1F" w:rsidRPr="00F43D1F" w:rsidRDefault="00F43D1F" w:rsidP="00F43D1F">
      <w:pPr>
        <w:pStyle w:val="Style2"/>
        <w:rPr>
          <w:lang w:val="en-GB" w:eastAsia="en-GB"/>
        </w:rPr>
      </w:pPr>
      <w:r w:rsidRPr="00F43D1F">
        <w:rPr>
          <w:lang w:val="en-GB" w:eastAsia="en-GB"/>
        </w:rPr>
        <w:t>Mundell, Robert A. 1961</w:t>
      </w:r>
      <w:r>
        <w:rPr>
          <w:lang w:val="en-GB" w:eastAsia="en-GB"/>
        </w:rPr>
        <w:t>.</w:t>
      </w:r>
      <w:r w:rsidRPr="00F43D1F">
        <w:rPr>
          <w:lang w:val="en-GB" w:eastAsia="en-GB"/>
        </w:rPr>
        <w:t xml:space="preserve"> “A Theory of Optimum Currency Areas.”</w:t>
      </w:r>
      <w:r>
        <w:rPr>
          <w:lang w:val="en-GB" w:eastAsia="en-GB"/>
        </w:rPr>
        <w:t xml:space="preserve"> </w:t>
      </w:r>
      <w:r w:rsidRPr="00F43D1F">
        <w:rPr>
          <w:i/>
          <w:lang w:val="en-GB" w:eastAsia="en-GB"/>
        </w:rPr>
        <w:t>The American Economic Review</w:t>
      </w:r>
      <w:r>
        <w:rPr>
          <w:lang w:val="en-GB" w:eastAsia="en-GB"/>
        </w:rPr>
        <w:t xml:space="preserve">, Vol. 51, No. 4: </w:t>
      </w:r>
      <w:r w:rsidRPr="00F43D1F">
        <w:rPr>
          <w:lang w:val="en-GB" w:eastAsia="en-GB"/>
        </w:rPr>
        <w:t>657-665</w:t>
      </w:r>
      <w:r>
        <w:rPr>
          <w:lang w:val="en-GB" w:eastAsia="en-GB"/>
        </w:rPr>
        <w:t>.</w:t>
      </w:r>
    </w:p>
    <w:p w:rsidR="00390880" w:rsidRPr="003A6816" w:rsidRDefault="00390880" w:rsidP="00F43D1F">
      <w:pPr>
        <w:pStyle w:val="Style2"/>
        <w:rPr>
          <w:lang w:val="en-GB" w:eastAsia="en-GB"/>
        </w:rPr>
      </w:pPr>
      <w:proofErr w:type="spellStart"/>
      <w:r w:rsidRPr="003A6816">
        <w:rPr>
          <w:lang w:val="en-GB" w:eastAsia="en-GB"/>
        </w:rPr>
        <w:t>Obtsfeld</w:t>
      </w:r>
      <w:proofErr w:type="spellEnd"/>
      <w:r w:rsidRPr="003A6816">
        <w:rPr>
          <w:lang w:val="en-GB" w:eastAsia="en-GB"/>
        </w:rPr>
        <w:t xml:space="preserve">, Maurice, Jay C. </w:t>
      </w:r>
      <w:proofErr w:type="spellStart"/>
      <w:r w:rsidRPr="003A6816">
        <w:rPr>
          <w:lang w:val="en-GB" w:eastAsia="en-GB"/>
        </w:rPr>
        <w:t>Shambaugh</w:t>
      </w:r>
      <w:proofErr w:type="spellEnd"/>
      <w:r w:rsidRPr="003A6816">
        <w:rPr>
          <w:lang w:val="en-GB" w:eastAsia="en-GB"/>
        </w:rPr>
        <w:t xml:space="preserve">, and Alan M. Taylor. 2005. “The Trilemma in history: </w:t>
      </w:r>
      <w:proofErr w:type="spellStart"/>
      <w:r w:rsidRPr="003A6816">
        <w:rPr>
          <w:lang w:val="en-GB" w:eastAsia="en-GB"/>
        </w:rPr>
        <w:t>tradeoffs</w:t>
      </w:r>
      <w:proofErr w:type="spellEnd"/>
      <w:r w:rsidRPr="003A6816">
        <w:rPr>
          <w:lang w:val="en-GB" w:eastAsia="en-GB"/>
        </w:rPr>
        <w:t xml:space="preserve"> among exchange rates, monetary policies, and capital mobility.” </w:t>
      </w:r>
      <w:r w:rsidRPr="003A6816">
        <w:rPr>
          <w:i/>
          <w:lang w:val="en-GB" w:eastAsia="en-GB"/>
        </w:rPr>
        <w:t xml:space="preserve">Review of Economics and Statistics </w:t>
      </w:r>
      <w:r w:rsidRPr="003A6816">
        <w:rPr>
          <w:lang w:val="en-GB" w:eastAsia="en-GB"/>
        </w:rPr>
        <w:t>87(3):423-38</w:t>
      </w:r>
    </w:p>
    <w:p w:rsidR="00AE2763" w:rsidRPr="003A6816" w:rsidRDefault="00AE2763" w:rsidP="00101ECF">
      <w:pPr>
        <w:pStyle w:val="Style2"/>
        <w:spacing w:after="0"/>
        <w:rPr>
          <w:lang w:val="en-GB" w:eastAsia="en-GB"/>
        </w:rPr>
      </w:pPr>
      <w:proofErr w:type="spellStart"/>
      <w:r w:rsidRPr="003A6816">
        <w:rPr>
          <w:lang w:val="en-GB" w:eastAsia="en-GB"/>
        </w:rPr>
        <w:t>Peveh</w:t>
      </w:r>
      <w:r w:rsidR="00E02553">
        <w:rPr>
          <w:lang w:val="en-GB" w:eastAsia="en-GB"/>
        </w:rPr>
        <w:t>o</w:t>
      </w:r>
      <w:r w:rsidRPr="003A6816">
        <w:rPr>
          <w:lang w:val="en-GB" w:eastAsia="en-GB"/>
        </w:rPr>
        <w:t>use</w:t>
      </w:r>
      <w:proofErr w:type="spellEnd"/>
      <w:r w:rsidRPr="003A6816">
        <w:rPr>
          <w:lang w:val="en-GB" w:eastAsia="en-GB"/>
        </w:rPr>
        <w:t xml:space="preserve">, Jon and Mark </w:t>
      </w:r>
      <w:proofErr w:type="spellStart"/>
      <w:r w:rsidRPr="003A6816">
        <w:rPr>
          <w:lang w:val="en-GB" w:eastAsia="en-GB"/>
        </w:rPr>
        <w:t>Copelovitch</w:t>
      </w:r>
      <w:proofErr w:type="spellEnd"/>
      <w:r w:rsidRPr="003A6816">
        <w:rPr>
          <w:lang w:val="en-GB" w:eastAsia="en-GB"/>
        </w:rPr>
        <w:t xml:space="preserve">. 2013. “Ties that Bind? Preferential Trade Agreements and Exchange Rate Policy Choice.” </w:t>
      </w:r>
      <w:r w:rsidRPr="003A6816">
        <w:rPr>
          <w:i/>
          <w:lang w:val="en-GB" w:eastAsia="en-GB"/>
        </w:rPr>
        <w:t>International Studies Quarterly</w:t>
      </w:r>
      <w:r w:rsidRPr="003A6816">
        <w:rPr>
          <w:lang w:val="en-GB" w:eastAsia="en-GB"/>
        </w:rPr>
        <w:t xml:space="preserve"> 57(2): 385-99.</w:t>
      </w:r>
    </w:p>
    <w:p w:rsidR="00390880" w:rsidRPr="003A6816" w:rsidRDefault="00390880" w:rsidP="00101ECF">
      <w:pPr>
        <w:pStyle w:val="Style2"/>
        <w:spacing w:after="0"/>
        <w:rPr>
          <w:lang w:val="en-GB" w:eastAsia="en-GB"/>
        </w:rPr>
      </w:pPr>
      <w:r w:rsidRPr="003A6816">
        <w:rPr>
          <w:lang w:val="en-GB" w:eastAsia="en-GB"/>
        </w:rPr>
        <w:t xml:space="preserve">Broz, Lawrence J. 2002. “Political system transparency and monetary commitment regimes.” </w:t>
      </w:r>
      <w:r w:rsidRPr="003A6816">
        <w:rPr>
          <w:i/>
          <w:lang w:val="en-GB" w:eastAsia="en-GB"/>
        </w:rPr>
        <w:t>I</w:t>
      </w:r>
      <w:r w:rsidR="008929B7" w:rsidRPr="003A6816">
        <w:rPr>
          <w:i/>
          <w:lang w:val="en-GB" w:eastAsia="en-GB"/>
        </w:rPr>
        <w:t xml:space="preserve">nternational </w:t>
      </w:r>
      <w:r w:rsidRPr="003A6816">
        <w:rPr>
          <w:i/>
          <w:lang w:val="en-GB" w:eastAsia="en-GB"/>
        </w:rPr>
        <w:t>O</w:t>
      </w:r>
      <w:r w:rsidR="008929B7" w:rsidRPr="003A6816">
        <w:rPr>
          <w:i/>
          <w:lang w:val="en-GB" w:eastAsia="en-GB"/>
        </w:rPr>
        <w:t>rganization</w:t>
      </w:r>
      <w:r w:rsidRPr="003A6816">
        <w:rPr>
          <w:lang w:val="en-GB" w:eastAsia="en-GB"/>
        </w:rPr>
        <w:t xml:space="preserve"> 56, 4: 861-887 </w:t>
      </w:r>
    </w:p>
    <w:p w:rsidR="00390880" w:rsidRDefault="00390880" w:rsidP="00101ECF">
      <w:pPr>
        <w:pStyle w:val="Style2"/>
        <w:spacing w:after="0"/>
        <w:rPr>
          <w:lang w:val="en-GB" w:eastAsia="en-GB"/>
        </w:rPr>
      </w:pPr>
      <w:r w:rsidRPr="003A6816">
        <w:rPr>
          <w:lang w:val="en-GB" w:eastAsia="en-GB"/>
        </w:rPr>
        <w:t>Rey, Helen. 2015. Dilemma not trilemma: The global financial cycle and monetary policy independence. NBER working paper 21162.</w:t>
      </w:r>
    </w:p>
    <w:p w:rsidR="00E11091" w:rsidRPr="003A6816" w:rsidRDefault="00A06792" w:rsidP="00A06792">
      <w:pPr>
        <w:pStyle w:val="Style2"/>
        <w:rPr>
          <w:lang w:val="en-GB" w:eastAsia="en-GB"/>
        </w:rPr>
      </w:pPr>
      <w:proofErr w:type="spellStart"/>
      <w:r>
        <w:rPr>
          <w:lang w:val="en-GB" w:eastAsia="en-GB"/>
        </w:rPr>
        <w:t>Hallerberg</w:t>
      </w:r>
      <w:proofErr w:type="spellEnd"/>
      <w:r>
        <w:rPr>
          <w:lang w:val="en-GB" w:eastAsia="en-GB"/>
        </w:rPr>
        <w:t>, Mark. 2011. “</w:t>
      </w:r>
      <w:r w:rsidRPr="00A06792">
        <w:rPr>
          <w:lang w:val="en-GB" w:eastAsia="en-GB"/>
        </w:rPr>
        <w:t>Fiscal federalism reforms in the European Union and the Greek crisis</w:t>
      </w:r>
      <w:r>
        <w:rPr>
          <w:lang w:val="en-GB" w:eastAsia="en-GB"/>
        </w:rPr>
        <w:t xml:space="preserve">.” </w:t>
      </w:r>
      <w:r w:rsidRPr="00A06792">
        <w:rPr>
          <w:i/>
          <w:lang w:val="en-GB" w:eastAsia="en-GB"/>
        </w:rPr>
        <w:t>European Union Politics</w:t>
      </w:r>
      <w:r>
        <w:rPr>
          <w:i/>
          <w:lang w:val="en-GB" w:eastAsia="en-GB"/>
        </w:rPr>
        <w:t xml:space="preserve">, </w:t>
      </w:r>
      <w:r>
        <w:rPr>
          <w:lang w:val="en-GB" w:eastAsia="en-GB"/>
        </w:rPr>
        <w:t>12 (1</w:t>
      </w:r>
      <w:r w:rsidRPr="00A06792">
        <w:rPr>
          <w:lang w:val="en-GB" w:eastAsia="en-GB"/>
        </w:rPr>
        <w:t>): 127-142</w:t>
      </w:r>
    </w:p>
    <w:p w:rsidR="00F8399C" w:rsidRPr="003A6816" w:rsidRDefault="00F8399C" w:rsidP="00101ECF">
      <w:pPr>
        <w:pStyle w:val="Style2"/>
        <w:numPr>
          <w:ilvl w:val="0"/>
          <w:numId w:val="0"/>
        </w:numPr>
        <w:spacing w:after="0"/>
        <w:ind w:left="720"/>
        <w:rPr>
          <w:lang w:val="en-GB" w:eastAsia="en-GB"/>
        </w:rPr>
      </w:pPr>
    </w:p>
    <w:p w:rsidR="00BD65B1" w:rsidRDefault="00BD65B1" w:rsidP="00101ECF">
      <w:pPr>
        <w:pStyle w:val="Default"/>
        <w:rPr>
          <w:rStyle w:val="Strong"/>
          <w:rFonts w:ascii="Times New Roman" w:hAnsi="Times New Roman" w:cs="Times New Roman"/>
        </w:rPr>
      </w:pPr>
    </w:p>
    <w:p w:rsidR="00BD65B1" w:rsidRDefault="00BD65B1" w:rsidP="00101ECF">
      <w:pPr>
        <w:pStyle w:val="Default"/>
        <w:rPr>
          <w:rStyle w:val="Strong"/>
          <w:rFonts w:ascii="Times New Roman" w:hAnsi="Times New Roman" w:cs="Times New Roman"/>
        </w:rPr>
      </w:pPr>
    </w:p>
    <w:p w:rsidR="00292110" w:rsidRPr="003A6816" w:rsidRDefault="00292110" w:rsidP="00101ECF">
      <w:pPr>
        <w:pStyle w:val="Default"/>
        <w:rPr>
          <w:rFonts w:ascii="Times New Roman" w:eastAsia="Times New Roman" w:hAnsi="Times New Roman" w:cs="Times New Roman"/>
          <w:bCs/>
          <w:lang w:val="en-GB" w:eastAsia="en-GB"/>
        </w:rPr>
      </w:pPr>
      <w:r w:rsidRPr="003A6816">
        <w:rPr>
          <w:rStyle w:val="Strong"/>
          <w:rFonts w:ascii="Times New Roman" w:hAnsi="Times New Roman" w:cs="Times New Roman"/>
        </w:rPr>
        <w:t>Recommended</w:t>
      </w:r>
    </w:p>
    <w:p w:rsidR="00292110" w:rsidRPr="00EA3713" w:rsidRDefault="00292110" w:rsidP="00EA3713">
      <w:pPr>
        <w:pStyle w:val="Style1"/>
      </w:pPr>
      <w:r w:rsidRPr="00EA3713">
        <w:t xml:space="preserve">Broz, J. Lawrence, and Michael </w:t>
      </w:r>
      <w:proofErr w:type="spellStart"/>
      <w:r w:rsidRPr="00EA3713">
        <w:t>Plouffe</w:t>
      </w:r>
      <w:proofErr w:type="spellEnd"/>
      <w:r w:rsidRPr="00EA3713">
        <w:t xml:space="preserve"> (2010) “The Effectiveness of Monetary Policy Anchors: Firm-Level Evidence.” International Organization 64 (</w:t>
      </w:r>
      <w:proofErr w:type="gramStart"/>
      <w:r w:rsidRPr="00EA3713">
        <w:t>Fall</w:t>
      </w:r>
      <w:proofErr w:type="gramEnd"/>
      <w:r w:rsidRPr="00EA3713">
        <w:t xml:space="preserve">): 695-717. </w:t>
      </w:r>
    </w:p>
    <w:p w:rsidR="003A6816" w:rsidRPr="00EA3713" w:rsidRDefault="00292110" w:rsidP="00EA3713">
      <w:pPr>
        <w:pStyle w:val="Style1"/>
      </w:pPr>
      <w:proofErr w:type="spellStart"/>
      <w:r w:rsidRPr="00EA3713">
        <w:lastRenderedPageBreak/>
        <w:t>Banducci</w:t>
      </w:r>
      <w:proofErr w:type="spellEnd"/>
      <w:r w:rsidRPr="00EA3713">
        <w:t xml:space="preserve">, Susan A., Jeffry A. Karp, and Peter H. </w:t>
      </w:r>
      <w:proofErr w:type="spellStart"/>
      <w:r w:rsidRPr="00EA3713">
        <w:t>Loedel</w:t>
      </w:r>
      <w:proofErr w:type="spellEnd"/>
      <w:r w:rsidRPr="00EA3713">
        <w:t xml:space="preserve"> (2009) “Economic interests and public support for the euro.” Journal of European Public Policy 16 (4): 564-581. </w:t>
      </w:r>
    </w:p>
    <w:p w:rsidR="00292110" w:rsidRPr="00EA3713" w:rsidRDefault="00292110" w:rsidP="00EA3713">
      <w:pPr>
        <w:pStyle w:val="Style1"/>
      </w:pPr>
      <w:proofErr w:type="spellStart"/>
      <w:r w:rsidRPr="00EA3713">
        <w:t>Eichengreen</w:t>
      </w:r>
      <w:proofErr w:type="spellEnd"/>
      <w:r w:rsidRPr="00EA3713">
        <w:t xml:space="preserve">, Barry (2008) [1998] Globalizing Capital: A History of the International Monetary System. Princeton: Princeton University Press. </w:t>
      </w:r>
    </w:p>
    <w:p w:rsidR="00292110" w:rsidRPr="00EA3713" w:rsidRDefault="00292110" w:rsidP="00EA3713">
      <w:pPr>
        <w:pStyle w:val="Style1"/>
      </w:pPr>
      <w:proofErr w:type="spellStart"/>
      <w:r w:rsidRPr="00EA3713">
        <w:t>Frieden</w:t>
      </w:r>
      <w:proofErr w:type="spellEnd"/>
      <w:r w:rsidRPr="00EA3713">
        <w:t xml:space="preserve">, Jeffrey (2015) Currency Politics. Princeton: Princeton University Press. </w:t>
      </w:r>
    </w:p>
    <w:p w:rsidR="00292110" w:rsidRPr="00EA3713" w:rsidRDefault="00292110" w:rsidP="00EA3713">
      <w:pPr>
        <w:pStyle w:val="Style1"/>
      </w:pPr>
      <w:proofErr w:type="spellStart"/>
      <w:r w:rsidRPr="00EA3713">
        <w:t>Guisinger</w:t>
      </w:r>
      <w:proofErr w:type="spellEnd"/>
      <w:r w:rsidRPr="00EA3713">
        <w:t>, Alexandra, and David Andrew Singer (2010) “Exchange Rate Proclamations and Inflation-Fighting Credibility.” International Organization 64 (</w:t>
      </w:r>
      <w:proofErr w:type="gramStart"/>
      <w:r w:rsidRPr="00EA3713">
        <w:t>Spring</w:t>
      </w:r>
      <w:proofErr w:type="gramEnd"/>
      <w:r w:rsidRPr="00EA3713">
        <w:t xml:space="preserve">): 313-37. </w:t>
      </w:r>
    </w:p>
    <w:p w:rsidR="00292110" w:rsidRPr="00EA3713" w:rsidRDefault="00292110" w:rsidP="00EA3713">
      <w:pPr>
        <w:pStyle w:val="Style1"/>
      </w:pPr>
      <w:proofErr w:type="spellStart"/>
      <w:r w:rsidRPr="00EA3713">
        <w:t>Hobolt</w:t>
      </w:r>
      <w:proofErr w:type="spellEnd"/>
      <w:r w:rsidRPr="00EA3713">
        <w:t xml:space="preserve">, Sara </w:t>
      </w:r>
      <w:proofErr w:type="spellStart"/>
      <w:r w:rsidRPr="00EA3713">
        <w:t>Binzer</w:t>
      </w:r>
      <w:proofErr w:type="spellEnd"/>
      <w:r w:rsidRPr="00EA3713">
        <w:t xml:space="preserve">, and Patrick </w:t>
      </w:r>
      <w:proofErr w:type="spellStart"/>
      <w:r w:rsidRPr="00EA3713">
        <w:t>Leblond</w:t>
      </w:r>
      <w:proofErr w:type="spellEnd"/>
      <w:r w:rsidRPr="00EA3713">
        <w:t xml:space="preserve"> (2009) “Is My Crown Better Than Your Euro</w:t>
      </w:r>
      <w:proofErr w:type="gramStart"/>
      <w:r w:rsidRPr="00EA3713">
        <w:t>?:</w:t>
      </w:r>
      <w:proofErr w:type="gramEnd"/>
      <w:r w:rsidRPr="00EA3713">
        <w:t xml:space="preserve"> Exchange Rates and Public Opinion on the European Single Currency.” European Union Politics 10(2): 202-25. </w:t>
      </w:r>
    </w:p>
    <w:p w:rsidR="00292110" w:rsidRPr="00EA3713" w:rsidRDefault="00292110" w:rsidP="00EA3713">
      <w:pPr>
        <w:pStyle w:val="Style1"/>
      </w:pPr>
      <w:proofErr w:type="spellStart"/>
      <w:r w:rsidRPr="00EA3713">
        <w:t>Kinderman</w:t>
      </w:r>
      <w:proofErr w:type="spellEnd"/>
      <w:r w:rsidRPr="00EA3713">
        <w:t xml:space="preserve">, Daniel (2008) “The Political Economy of Sectoral Exchange Rate Preferences and Lobbying: Germany from 1960 - 2008 and Beyond.” Review of International Political Economy 15(5): 851-80. </w:t>
      </w:r>
    </w:p>
    <w:p w:rsidR="00292110" w:rsidRPr="00EA3713" w:rsidRDefault="00292110" w:rsidP="00EA3713">
      <w:pPr>
        <w:pStyle w:val="Style1"/>
      </w:pPr>
      <w:r w:rsidRPr="00EA3713">
        <w:t xml:space="preserve">Knight, Sarah </w:t>
      </w:r>
      <w:proofErr w:type="spellStart"/>
      <w:r w:rsidRPr="00EA3713">
        <w:t>Cleeland</w:t>
      </w:r>
      <w:proofErr w:type="spellEnd"/>
      <w:r w:rsidRPr="00EA3713">
        <w:t xml:space="preserve"> (2010) “Divested Interests: Globalization and the New Politics of Exchange Rates.” Business and Politics 12(2): Article 3. </w:t>
      </w:r>
    </w:p>
    <w:p w:rsidR="008929B7" w:rsidRPr="003A6816" w:rsidRDefault="008929B7" w:rsidP="00101ECF">
      <w:pPr>
        <w:pStyle w:val="Heading3"/>
        <w:spacing w:before="0" w:after="0"/>
        <w:rPr>
          <w:rFonts w:ascii="Times New Roman" w:hAnsi="Times New Roman" w:cs="Times New Roman"/>
          <w:sz w:val="24"/>
          <w:szCs w:val="24"/>
        </w:rPr>
      </w:pPr>
    </w:p>
    <w:p w:rsidR="00390880" w:rsidRPr="003A6816" w:rsidRDefault="00390880"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292110" w:rsidRPr="003A6816">
        <w:rPr>
          <w:rFonts w:ascii="Times New Roman" w:hAnsi="Times New Roman" w:cs="Times New Roman"/>
          <w:sz w:val="24"/>
          <w:szCs w:val="24"/>
        </w:rPr>
        <w:t>5</w:t>
      </w:r>
      <w:r w:rsidRPr="003A6816">
        <w:rPr>
          <w:rFonts w:ascii="Times New Roman" w:hAnsi="Times New Roman" w:cs="Times New Roman"/>
          <w:sz w:val="24"/>
          <w:szCs w:val="24"/>
        </w:rPr>
        <w:t xml:space="preserve">. Policy </w:t>
      </w:r>
      <w:r w:rsidR="00101ECF" w:rsidRPr="003A6816">
        <w:rPr>
          <w:rFonts w:ascii="Times New Roman" w:hAnsi="Times New Roman" w:cs="Times New Roman"/>
          <w:sz w:val="24"/>
          <w:szCs w:val="24"/>
        </w:rPr>
        <w:t>P</w:t>
      </w:r>
      <w:r w:rsidRPr="003A6816">
        <w:rPr>
          <w:rFonts w:ascii="Times New Roman" w:hAnsi="Times New Roman" w:cs="Times New Roman"/>
          <w:sz w:val="24"/>
          <w:szCs w:val="24"/>
        </w:rPr>
        <w:t xml:space="preserve">reference </w:t>
      </w:r>
      <w:r w:rsidR="00101ECF" w:rsidRPr="003A6816">
        <w:rPr>
          <w:rFonts w:ascii="Times New Roman" w:hAnsi="Times New Roman" w:cs="Times New Roman"/>
          <w:sz w:val="24"/>
          <w:szCs w:val="24"/>
        </w:rPr>
        <w:t>F</w:t>
      </w:r>
      <w:r w:rsidRPr="003A6816">
        <w:rPr>
          <w:rFonts w:ascii="Times New Roman" w:hAnsi="Times New Roman" w:cs="Times New Roman"/>
          <w:sz w:val="24"/>
          <w:szCs w:val="24"/>
        </w:rPr>
        <w:t>ormation: Finance (September 26)</w:t>
      </w:r>
    </w:p>
    <w:p w:rsidR="00101ECF" w:rsidRPr="003A6816" w:rsidRDefault="00101ECF" w:rsidP="00101ECF">
      <w:pPr>
        <w:rPr>
          <w:sz w:val="24"/>
          <w:szCs w:val="24"/>
          <w:lang w:val="en-GB" w:eastAsia="en-GB"/>
        </w:rPr>
      </w:pPr>
    </w:p>
    <w:p w:rsidR="00390880" w:rsidRPr="003A6816" w:rsidRDefault="00390880" w:rsidP="00101ECF">
      <w:pPr>
        <w:pStyle w:val="Style2"/>
        <w:spacing w:after="0"/>
        <w:rPr>
          <w:lang w:val="en-GB" w:eastAsia="en-GB"/>
        </w:rPr>
      </w:pPr>
      <w:proofErr w:type="spellStart"/>
      <w:r w:rsidRPr="003A6816">
        <w:rPr>
          <w:lang w:val="en-GB" w:eastAsia="en-GB"/>
        </w:rPr>
        <w:t>Gowa</w:t>
      </w:r>
      <w:proofErr w:type="spellEnd"/>
      <w:r w:rsidRPr="003A6816">
        <w:rPr>
          <w:lang w:val="en-GB" w:eastAsia="en-GB"/>
        </w:rPr>
        <w:t xml:space="preserve">, Joanne. 1988. “Public goods and political institutions: trade and monetary policy processes in the United States.”  </w:t>
      </w:r>
      <w:r w:rsidRPr="003A6816">
        <w:rPr>
          <w:i/>
          <w:lang w:val="en-GB" w:eastAsia="en-GB"/>
        </w:rPr>
        <w:t>I</w:t>
      </w:r>
      <w:r w:rsidR="00F07F71" w:rsidRPr="003A6816">
        <w:rPr>
          <w:i/>
          <w:lang w:val="en-GB" w:eastAsia="en-GB"/>
        </w:rPr>
        <w:t xml:space="preserve">nternational </w:t>
      </w:r>
      <w:r w:rsidRPr="003A6816">
        <w:rPr>
          <w:i/>
          <w:lang w:val="en-GB" w:eastAsia="en-GB"/>
        </w:rPr>
        <w:t>O</w:t>
      </w:r>
      <w:r w:rsidR="00F07F71" w:rsidRPr="003A6816">
        <w:rPr>
          <w:i/>
          <w:lang w:val="en-GB" w:eastAsia="en-GB"/>
        </w:rPr>
        <w:t>rganization</w:t>
      </w:r>
      <w:r w:rsidRPr="003A6816">
        <w:rPr>
          <w:lang w:val="en-GB" w:eastAsia="en-GB"/>
        </w:rPr>
        <w:t xml:space="preserve"> 42, 1: 15-32.</w:t>
      </w:r>
    </w:p>
    <w:p w:rsidR="00390880" w:rsidRPr="003A6816" w:rsidRDefault="00390880" w:rsidP="00101ECF">
      <w:pPr>
        <w:pStyle w:val="Style2"/>
        <w:spacing w:after="0"/>
        <w:rPr>
          <w:lang w:val="en-GB" w:eastAsia="en-GB"/>
        </w:rPr>
      </w:pPr>
      <w:proofErr w:type="spellStart"/>
      <w:r w:rsidRPr="003A6816">
        <w:rPr>
          <w:lang w:val="en-GB" w:eastAsia="en-GB"/>
        </w:rPr>
        <w:t>Frieden</w:t>
      </w:r>
      <w:proofErr w:type="spellEnd"/>
      <w:r w:rsidRPr="003A6816">
        <w:rPr>
          <w:lang w:val="en-GB" w:eastAsia="en-GB"/>
        </w:rPr>
        <w:t xml:space="preserve">, Jeffry. 1991. "Invested interests: the politics of national economic policies in a world of global finance." </w:t>
      </w:r>
      <w:r w:rsidR="00F07F71" w:rsidRPr="003A6816">
        <w:rPr>
          <w:i/>
          <w:lang w:val="en-GB" w:eastAsia="en-GB"/>
        </w:rPr>
        <w:t>International Organization</w:t>
      </w:r>
      <w:r w:rsidRPr="003A6816">
        <w:rPr>
          <w:lang w:val="en-GB" w:eastAsia="en-GB"/>
        </w:rPr>
        <w:t xml:space="preserve"> 45, 4: 425-452. </w:t>
      </w:r>
    </w:p>
    <w:p w:rsidR="00390880" w:rsidRPr="003A6816" w:rsidRDefault="00390880" w:rsidP="00101ECF">
      <w:pPr>
        <w:pStyle w:val="Style2"/>
        <w:spacing w:after="0"/>
        <w:rPr>
          <w:lang w:val="en-GB" w:eastAsia="en-GB"/>
        </w:rPr>
      </w:pPr>
      <w:proofErr w:type="spellStart"/>
      <w:r w:rsidRPr="003A6816">
        <w:rPr>
          <w:lang w:val="en-GB" w:eastAsia="en-GB"/>
        </w:rPr>
        <w:t>Rajan</w:t>
      </w:r>
      <w:proofErr w:type="spellEnd"/>
      <w:r w:rsidRPr="003A6816">
        <w:rPr>
          <w:lang w:val="en-GB" w:eastAsia="en-GB"/>
        </w:rPr>
        <w:t xml:space="preserve">, G. R., and Luigi </w:t>
      </w:r>
      <w:proofErr w:type="spellStart"/>
      <w:r w:rsidRPr="003A6816">
        <w:rPr>
          <w:lang w:val="en-GB" w:eastAsia="en-GB"/>
        </w:rPr>
        <w:t>Zingales</w:t>
      </w:r>
      <w:proofErr w:type="spellEnd"/>
      <w:r w:rsidRPr="003A6816">
        <w:rPr>
          <w:lang w:val="en-GB" w:eastAsia="en-GB"/>
        </w:rPr>
        <w:t xml:space="preserve">. 2003. “The great reversals: the politics of financial development in the twentieth century.” </w:t>
      </w:r>
      <w:r w:rsidRPr="003A6816">
        <w:rPr>
          <w:i/>
          <w:lang w:val="en-GB" w:eastAsia="en-GB"/>
        </w:rPr>
        <w:t>Journal of Financial Economics</w:t>
      </w:r>
      <w:r w:rsidRPr="003A6816">
        <w:rPr>
          <w:lang w:val="en-GB" w:eastAsia="en-GB"/>
        </w:rPr>
        <w:t xml:space="preserve"> 69():5-50. </w:t>
      </w:r>
    </w:p>
    <w:p w:rsidR="00390880" w:rsidRPr="003A6816" w:rsidRDefault="00390880" w:rsidP="00101ECF">
      <w:pPr>
        <w:pStyle w:val="Style2"/>
        <w:spacing w:after="0"/>
        <w:rPr>
          <w:lang w:val="en-GB" w:eastAsia="en-GB"/>
        </w:rPr>
      </w:pPr>
      <w:r w:rsidRPr="003A6816">
        <w:rPr>
          <w:lang w:val="en-GB" w:eastAsia="en-GB"/>
        </w:rPr>
        <w:t xml:space="preserve">Braun, Matias, and Claudio </w:t>
      </w:r>
      <w:proofErr w:type="spellStart"/>
      <w:r w:rsidRPr="003A6816">
        <w:rPr>
          <w:lang w:val="en-GB" w:eastAsia="en-GB"/>
        </w:rPr>
        <w:t>Raddatz</w:t>
      </w:r>
      <w:proofErr w:type="spellEnd"/>
      <w:r w:rsidRPr="003A6816">
        <w:rPr>
          <w:lang w:val="en-GB" w:eastAsia="en-GB"/>
        </w:rPr>
        <w:t xml:space="preserve">. 2008. The politics of financial development: evidence from trade liberalization.” </w:t>
      </w:r>
      <w:r w:rsidRPr="003A6816">
        <w:rPr>
          <w:i/>
          <w:lang w:val="en-GB" w:eastAsia="en-GB"/>
        </w:rPr>
        <w:t>Journal of Finance</w:t>
      </w:r>
      <w:r w:rsidRPr="003A6816">
        <w:rPr>
          <w:lang w:val="en-GB" w:eastAsia="en-GB"/>
        </w:rPr>
        <w:t xml:space="preserve"> 63(3):1469-1508.</w:t>
      </w:r>
    </w:p>
    <w:p w:rsidR="00390880" w:rsidRPr="003A6816" w:rsidRDefault="00390880" w:rsidP="00101ECF">
      <w:pPr>
        <w:pStyle w:val="Style2"/>
        <w:spacing w:after="0"/>
        <w:rPr>
          <w:lang w:val="en-GB" w:eastAsia="en-GB"/>
        </w:rPr>
      </w:pPr>
      <w:r w:rsidRPr="003A6816">
        <w:rPr>
          <w:lang w:val="en-GB" w:eastAsia="en-GB"/>
        </w:rPr>
        <w:t xml:space="preserve">Walter, Stefanie. 2008. “A new approach for determining exchange-rate level preferences.” </w:t>
      </w:r>
      <w:r w:rsidR="00F07F71" w:rsidRPr="003A6816">
        <w:rPr>
          <w:i/>
          <w:lang w:val="en-GB" w:eastAsia="en-GB"/>
        </w:rPr>
        <w:t>International Organization</w:t>
      </w:r>
      <w:r w:rsidRPr="003A6816">
        <w:rPr>
          <w:lang w:val="en-GB" w:eastAsia="en-GB"/>
        </w:rPr>
        <w:t xml:space="preserve"> 62, 3: 405-438.</w:t>
      </w:r>
    </w:p>
    <w:p w:rsidR="00390880" w:rsidRPr="003A6816" w:rsidRDefault="00390880" w:rsidP="00101ECF">
      <w:pPr>
        <w:pStyle w:val="Style2"/>
        <w:spacing w:after="0"/>
        <w:rPr>
          <w:lang w:val="en-GB" w:eastAsia="en-GB"/>
        </w:rPr>
      </w:pPr>
      <w:proofErr w:type="spellStart"/>
      <w:r w:rsidRPr="003A6816">
        <w:rPr>
          <w:lang w:val="en-GB" w:eastAsia="en-GB"/>
        </w:rPr>
        <w:t>Copelovitch</w:t>
      </w:r>
      <w:proofErr w:type="spellEnd"/>
      <w:r w:rsidRPr="003A6816">
        <w:rPr>
          <w:lang w:val="en-GB" w:eastAsia="en-GB"/>
        </w:rPr>
        <w:t xml:space="preserve">, Mark S. and David A. Singer. 2008. “Financial regulation, monetary policy, and inflation in the industrialized world.” </w:t>
      </w:r>
      <w:r w:rsidRPr="003A6816">
        <w:rPr>
          <w:i/>
          <w:lang w:val="en-GB" w:eastAsia="en-GB"/>
        </w:rPr>
        <w:t>Journal of Politics</w:t>
      </w:r>
      <w:r w:rsidRPr="003A6816">
        <w:rPr>
          <w:lang w:val="en-GB" w:eastAsia="en-GB"/>
        </w:rPr>
        <w:t xml:space="preserve"> 70, 3: 663-80.</w:t>
      </w:r>
    </w:p>
    <w:p w:rsidR="00AE2763" w:rsidRPr="003A6816" w:rsidRDefault="00AE2763" w:rsidP="00AE2763">
      <w:pPr>
        <w:pStyle w:val="Style2"/>
        <w:numPr>
          <w:ilvl w:val="0"/>
          <w:numId w:val="0"/>
        </w:numPr>
        <w:spacing w:after="0"/>
        <w:ind w:left="360" w:hanging="360"/>
        <w:rPr>
          <w:lang w:val="en-GB" w:eastAsia="en-GB"/>
        </w:rPr>
      </w:pPr>
    </w:p>
    <w:p w:rsidR="00AE2763" w:rsidRPr="003A6816" w:rsidRDefault="00AE2763" w:rsidP="00AE2763">
      <w:pPr>
        <w:pStyle w:val="Style2"/>
        <w:numPr>
          <w:ilvl w:val="0"/>
          <w:numId w:val="0"/>
        </w:numPr>
        <w:spacing w:after="0"/>
        <w:ind w:left="360" w:hanging="360"/>
        <w:rPr>
          <w:b/>
          <w:lang w:val="en-GB" w:eastAsia="en-GB"/>
        </w:rPr>
      </w:pPr>
      <w:r w:rsidRPr="003A6816">
        <w:rPr>
          <w:b/>
          <w:lang w:val="en-GB" w:eastAsia="en-GB"/>
        </w:rPr>
        <w:t>Recommended:</w:t>
      </w:r>
    </w:p>
    <w:p w:rsidR="00AE2763" w:rsidRPr="003A6816" w:rsidRDefault="00AE2763" w:rsidP="00AE2763">
      <w:pPr>
        <w:pStyle w:val="Style2"/>
        <w:numPr>
          <w:ilvl w:val="0"/>
          <w:numId w:val="0"/>
        </w:numPr>
        <w:spacing w:after="0"/>
        <w:ind w:left="360" w:hanging="360"/>
        <w:rPr>
          <w:lang w:val="en-GB" w:eastAsia="en-GB"/>
        </w:rPr>
      </w:pPr>
    </w:p>
    <w:p w:rsidR="00AE2763" w:rsidRPr="003A6816" w:rsidRDefault="00AE2763" w:rsidP="00EA3713">
      <w:pPr>
        <w:pStyle w:val="Style1"/>
        <w:rPr>
          <w:lang w:val="en-GB" w:eastAsia="en-GB"/>
        </w:rPr>
      </w:pPr>
      <w:proofErr w:type="spellStart"/>
      <w:r w:rsidRPr="003A6816">
        <w:rPr>
          <w:lang w:val="en-GB" w:eastAsia="en-GB"/>
        </w:rPr>
        <w:t>Frieden</w:t>
      </w:r>
      <w:proofErr w:type="spellEnd"/>
      <w:r w:rsidRPr="003A6816">
        <w:rPr>
          <w:lang w:val="en-GB" w:eastAsia="en-GB"/>
        </w:rPr>
        <w:t>, Jeffry 2015. Currency Politics. Princeton University Press</w:t>
      </w:r>
    </w:p>
    <w:p w:rsidR="00AE2763" w:rsidRPr="003A6816" w:rsidRDefault="00AE2763" w:rsidP="00EA3713">
      <w:pPr>
        <w:pStyle w:val="Style1"/>
        <w:rPr>
          <w:lang w:val="en-GB" w:eastAsia="en-GB"/>
        </w:rPr>
      </w:pPr>
      <w:r w:rsidRPr="003A6816">
        <w:rPr>
          <w:lang w:val="en-GB" w:eastAsia="en-GB"/>
        </w:rPr>
        <w:t xml:space="preserve">Knight, Sarah </w:t>
      </w:r>
      <w:proofErr w:type="spellStart"/>
      <w:r w:rsidRPr="003A6816">
        <w:rPr>
          <w:lang w:val="en-GB" w:eastAsia="en-GB"/>
        </w:rPr>
        <w:t>Cleeland</w:t>
      </w:r>
      <w:proofErr w:type="spellEnd"/>
      <w:r w:rsidRPr="003A6816">
        <w:rPr>
          <w:lang w:val="en-GB" w:eastAsia="en-GB"/>
        </w:rPr>
        <w:t xml:space="preserve">. 2010. “Divested Interests: Globalization and the New Politics of Exchange Rates.” </w:t>
      </w:r>
      <w:r w:rsidRPr="003A6816">
        <w:rPr>
          <w:i/>
          <w:lang w:val="en-GB" w:eastAsia="en-GB"/>
        </w:rPr>
        <w:t>Business and Politics</w:t>
      </w:r>
      <w:r w:rsidRPr="003A6816">
        <w:rPr>
          <w:lang w:val="en-GB" w:eastAsia="en-GB"/>
        </w:rPr>
        <w:t xml:space="preserve"> 12(2):1-28.</w:t>
      </w:r>
    </w:p>
    <w:p w:rsidR="003A6816" w:rsidRPr="003A6816" w:rsidRDefault="003A6816" w:rsidP="00EA3713">
      <w:pPr>
        <w:pStyle w:val="Style1"/>
        <w:rPr>
          <w:lang w:val="en-GB" w:eastAsia="en-GB"/>
        </w:rPr>
      </w:pPr>
      <w:r w:rsidRPr="003A6816">
        <w:rPr>
          <w:lang w:val="en-GB" w:eastAsia="en-GB"/>
        </w:rPr>
        <w:t>Broz, J. Lawrence and Seth Werfel. 2014. “Exchange Rates and Industry Demands for Trade Protection.” International Organization 68 (2): 393-416.</w:t>
      </w:r>
    </w:p>
    <w:p w:rsidR="00EA3713" w:rsidRPr="003A6816" w:rsidRDefault="003A6816" w:rsidP="00EA3713">
      <w:pPr>
        <w:pStyle w:val="Style1"/>
      </w:pPr>
      <w:r w:rsidRPr="003A6816">
        <w:rPr>
          <w:lang w:val="en-GB" w:eastAsia="en-GB"/>
        </w:rPr>
        <w:t>Kathleen McNamara. 1998. The Currency of Ideas: Monetary Politics in the European Union. Ithaca: Cornell University Press.</w:t>
      </w:r>
      <w:r w:rsidR="00EA3713" w:rsidRPr="00EA3713">
        <w:t xml:space="preserve"> </w:t>
      </w:r>
    </w:p>
    <w:p w:rsidR="00EA3713" w:rsidRPr="003A6816" w:rsidRDefault="00EA3713" w:rsidP="00EA3713">
      <w:pPr>
        <w:pStyle w:val="Style1"/>
      </w:pPr>
      <w:r w:rsidRPr="003A6816">
        <w:t xml:space="preserve">Steinberg, David and </w:t>
      </w:r>
      <w:proofErr w:type="spellStart"/>
      <w:r w:rsidRPr="003A6816">
        <w:t>Krishan</w:t>
      </w:r>
      <w:proofErr w:type="spellEnd"/>
      <w:r w:rsidRPr="003A6816">
        <w:t xml:space="preserve"> Malhotra. 2014. The Effect of Authoritarian Regime Type on Exchange Rate Policy. </w:t>
      </w:r>
      <w:r w:rsidRPr="003A6816">
        <w:rPr>
          <w:i/>
        </w:rPr>
        <w:t>World Politics</w:t>
      </w:r>
      <w:r w:rsidRPr="003A6816">
        <w:t xml:space="preserve"> 66(3): 491-529.</w:t>
      </w:r>
    </w:p>
    <w:p w:rsidR="00F07F71" w:rsidRPr="003A6816" w:rsidRDefault="00F07F71" w:rsidP="00101ECF">
      <w:pPr>
        <w:pStyle w:val="Style2"/>
        <w:numPr>
          <w:ilvl w:val="0"/>
          <w:numId w:val="0"/>
        </w:numPr>
        <w:spacing w:after="0"/>
        <w:ind w:left="360"/>
        <w:rPr>
          <w:lang w:val="en-GB" w:eastAsia="en-GB"/>
        </w:rPr>
      </w:pPr>
    </w:p>
    <w:p w:rsidR="00DD2C7E" w:rsidRPr="003A6816" w:rsidRDefault="00DD2C7E"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292110" w:rsidRPr="003A6816">
        <w:rPr>
          <w:rFonts w:ascii="Times New Roman" w:hAnsi="Times New Roman" w:cs="Times New Roman"/>
          <w:sz w:val="24"/>
          <w:szCs w:val="24"/>
        </w:rPr>
        <w:t>6</w:t>
      </w:r>
      <w:r w:rsidRPr="003A6816">
        <w:rPr>
          <w:rFonts w:ascii="Times New Roman" w:hAnsi="Times New Roman" w:cs="Times New Roman"/>
          <w:sz w:val="24"/>
          <w:szCs w:val="24"/>
        </w:rPr>
        <w:t xml:space="preserve">. Globalization &amp; </w:t>
      </w:r>
      <w:r w:rsidR="00101ECF" w:rsidRPr="003A6816">
        <w:rPr>
          <w:rFonts w:ascii="Times New Roman" w:hAnsi="Times New Roman" w:cs="Times New Roman"/>
          <w:sz w:val="24"/>
          <w:szCs w:val="24"/>
        </w:rPr>
        <w:t>C</w:t>
      </w:r>
      <w:r w:rsidRPr="003A6816">
        <w:rPr>
          <w:rFonts w:ascii="Times New Roman" w:hAnsi="Times New Roman" w:cs="Times New Roman"/>
          <w:sz w:val="24"/>
          <w:szCs w:val="24"/>
        </w:rPr>
        <w:t xml:space="preserve">ompensation </w:t>
      </w:r>
      <w:r w:rsidR="00292110" w:rsidRPr="003A6816">
        <w:rPr>
          <w:rFonts w:ascii="Times New Roman" w:hAnsi="Times New Roman" w:cs="Times New Roman"/>
          <w:sz w:val="24"/>
          <w:szCs w:val="24"/>
        </w:rPr>
        <w:t>(October 3)</w:t>
      </w:r>
    </w:p>
    <w:p w:rsidR="00101ECF" w:rsidRPr="003A6816" w:rsidRDefault="00101ECF" w:rsidP="00101ECF">
      <w:pPr>
        <w:rPr>
          <w:sz w:val="24"/>
          <w:szCs w:val="24"/>
          <w:lang w:val="en-GB" w:eastAsia="en-GB"/>
        </w:rPr>
      </w:pPr>
    </w:p>
    <w:p w:rsidR="00F13293" w:rsidRDefault="00F13293" w:rsidP="00F13293">
      <w:pPr>
        <w:pStyle w:val="Style2"/>
      </w:pPr>
      <w:r w:rsidRPr="00F13293">
        <w:rPr>
          <w:u w:val="single"/>
        </w:rPr>
        <w:t>Skim</w:t>
      </w:r>
      <w:r>
        <w:t xml:space="preserve">: </w:t>
      </w:r>
      <w:proofErr w:type="spellStart"/>
      <w:r>
        <w:t>Ruggie</w:t>
      </w:r>
      <w:proofErr w:type="spellEnd"/>
      <w:r>
        <w:t xml:space="preserve"> John G. 1982</w:t>
      </w:r>
      <w:r w:rsidRPr="00F13293">
        <w:t xml:space="preserve">. </w:t>
      </w:r>
      <w:r>
        <w:t>“</w:t>
      </w:r>
      <w:r w:rsidRPr="00F13293">
        <w:t>International regimes, transactions, and change: Embedded liberalism in the postwar economic order.</w:t>
      </w:r>
      <w:r>
        <w:t>”</w:t>
      </w:r>
      <w:r w:rsidRPr="00F13293">
        <w:t xml:space="preserve"> </w:t>
      </w:r>
      <w:r w:rsidRPr="00F13293">
        <w:rPr>
          <w:i/>
        </w:rPr>
        <w:t>International Organization</w:t>
      </w:r>
      <w:r w:rsidRPr="00F13293">
        <w:t>, 36, 195-231.</w:t>
      </w:r>
    </w:p>
    <w:p w:rsidR="00F13293" w:rsidRDefault="00F13293" w:rsidP="00F13293">
      <w:pPr>
        <w:pStyle w:val="Style2"/>
      </w:pPr>
      <w:proofErr w:type="spellStart"/>
      <w:r w:rsidRPr="00F13293">
        <w:t>Rudra</w:t>
      </w:r>
      <w:proofErr w:type="spellEnd"/>
      <w:r w:rsidRPr="00F13293">
        <w:t xml:space="preserve">, Nita. 2002. Globalization and the decline of the welfare state in LDCs.” </w:t>
      </w:r>
      <w:r w:rsidRPr="00F13293">
        <w:rPr>
          <w:i/>
        </w:rPr>
        <w:t>International Organization</w:t>
      </w:r>
      <w:r w:rsidRPr="00F13293">
        <w:t xml:space="preserve"> 56, 2: 411-46. </w:t>
      </w:r>
    </w:p>
    <w:p w:rsidR="00F13293" w:rsidRPr="003A6816" w:rsidRDefault="00F13293" w:rsidP="00F13293">
      <w:pPr>
        <w:pStyle w:val="Style2"/>
      </w:pPr>
      <w:r w:rsidRPr="003A6816">
        <w:t xml:space="preserve">Mares, Isabela. 2004. “Economic insecurity and social policy expansion: evidence from interwar Europe.” </w:t>
      </w:r>
      <w:r w:rsidRPr="003A6816">
        <w:rPr>
          <w:i/>
          <w:lang w:val="en-GB" w:eastAsia="en-GB"/>
        </w:rPr>
        <w:t>International Organization</w:t>
      </w:r>
      <w:r w:rsidRPr="003A6816">
        <w:t xml:space="preserve"> 58, 4: 745-74</w:t>
      </w:r>
      <w:r>
        <w:t>.</w:t>
      </w:r>
      <w:r w:rsidRPr="003A6816">
        <w:t xml:space="preserve"> </w:t>
      </w:r>
    </w:p>
    <w:p w:rsidR="00F13293" w:rsidRDefault="00F13293" w:rsidP="00F13293">
      <w:pPr>
        <w:pStyle w:val="Style2"/>
      </w:pPr>
      <w:proofErr w:type="spellStart"/>
      <w:r w:rsidRPr="003A6816">
        <w:t>Wibbels</w:t>
      </w:r>
      <w:proofErr w:type="spellEnd"/>
      <w:r w:rsidRPr="003A6816">
        <w:t xml:space="preserve">, Erik. 2006. “Dependency Revisited: International Markets, Business Cycles, and Social Spending in the Developing World.” </w:t>
      </w:r>
      <w:r w:rsidRPr="003A6816">
        <w:rPr>
          <w:i/>
          <w:iCs/>
        </w:rPr>
        <w:t xml:space="preserve">International Organization </w:t>
      </w:r>
      <w:r w:rsidRPr="003A6816">
        <w:t xml:space="preserve">60: 433-468. </w:t>
      </w:r>
    </w:p>
    <w:p w:rsidR="00F13293" w:rsidRDefault="00F13293" w:rsidP="00F13293">
      <w:pPr>
        <w:pStyle w:val="Style2"/>
      </w:pPr>
      <w:proofErr w:type="spellStart"/>
      <w:r>
        <w:t>Margalit</w:t>
      </w:r>
      <w:proofErr w:type="spellEnd"/>
      <w:r w:rsidRPr="00F13293">
        <w:t xml:space="preserve">, </w:t>
      </w:r>
      <w:proofErr w:type="spellStart"/>
      <w:r w:rsidRPr="00F13293">
        <w:t>Y</w:t>
      </w:r>
      <w:r>
        <w:t>otam</w:t>
      </w:r>
      <w:proofErr w:type="spellEnd"/>
      <w:r w:rsidRPr="00F13293">
        <w:t xml:space="preserve">. </w:t>
      </w:r>
      <w:r>
        <w:t>2011</w:t>
      </w:r>
      <w:r w:rsidRPr="00F13293">
        <w:t xml:space="preserve">. Costly Jobs: Trade-related Layoffs, Government Compensation, and Voting in U.S. Elections. </w:t>
      </w:r>
      <w:r w:rsidRPr="00F13293">
        <w:rPr>
          <w:i/>
        </w:rPr>
        <w:t>American Political Science Review</w:t>
      </w:r>
      <w:r w:rsidRPr="00F13293">
        <w:t>, 105(1), 166-188.</w:t>
      </w:r>
    </w:p>
    <w:p w:rsidR="003C5501" w:rsidRPr="003A6816" w:rsidRDefault="00101ECF" w:rsidP="00101ECF">
      <w:pPr>
        <w:pStyle w:val="Style2"/>
        <w:spacing w:after="0"/>
      </w:pPr>
      <w:r w:rsidRPr="003A6816">
        <w:t>Walter, Stefanie. 2010.</w:t>
      </w:r>
      <w:r w:rsidR="003C5501" w:rsidRPr="003A6816">
        <w:t xml:space="preserve"> “Globalization and the Welfare State: Testing the </w:t>
      </w:r>
      <w:proofErr w:type="spellStart"/>
      <w:r w:rsidR="003C5501" w:rsidRPr="003A6816">
        <w:t>Microfoundations</w:t>
      </w:r>
      <w:proofErr w:type="spellEnd"/>
      <w:r w:rsidR="003C5501" w:rsidRPr="003A6816">
        <w:t xml:space="preserve"> of the Compensation Hypothesis.” </w:t>
      </w:r>
      <w:r w:rsidR="003C5501" w:rsidRPr="003A6816">
        <w:rPr>
          <w:i/>
          <w:iCs/>
        </w:rPr>
        <w:t xml:space="preserve">International Studies Quarterly </w:t>
      </w:r>
      <w:r w:rsidR="003C5501" w:rsidRPr="003A6816">
        <w:t xml:space="preserve">54: 403–426. </w:t>
      </w:r>
    </w:p>
    <w:p w:rsidR="00DD2C7E" w:rsidRPr="003A6816" w:rsidRDefault="00F13293" w:rsidP="001C6BBE">
      <w:pPr>
        <w:pStyle w:val="Style2"/>
      </w:pPr>
      <w:proofErr w:type="spellStart"/>
      <w:r>
        <w:t>Burgoon</w:t>
      </w:r>
      <w:proofErr w:type="spellEnd"/>
      <w:r>
        <w:t>, Brian. 2012. Partisan Embedding of Liberalism:</w:t>
      </w:r>
      <w:r w:rsidR="001C6BBE" w:rsidRPr="001C6BBE">
        <w:t xml:space="preserve"> </w:t>
      </w:r>
      <w:r w:rsidR="001C6BBE">
        <w:t>H</w:t>
      </w:r>
      <w:r w:rsidR="001C6BBE" w:rsidRPr="001C6BBE">
        <w:t>ow Trade, Investment, and Immigration Affect Party Support for the Welfare State</w:t>
      </w:r>
      <w:r w:rsidR="001C6BBE">
        <w:t xml:space="preserve">. </w:t>
      </w:r>
      <w:r w:rsidR="001C6BBE" w:rsidRPr="001C6BBE">
        <w:rPr>
          <w:i/>
        </w:rPr>
        <w:t>Comparative Political Studies</w:t>
      </w:r>
      <w:r w:rsidR="001C6BBE">
        <w:t xml:space="preserve"> 45 (5):606-635.</w:t>
      </w:r>
    </w:p>
    <w:p w:rsidR="00DD2C7E" w:rsidRPr="003A6816" w:rsidRDefault="00DD2C7E" w:rsidP="00101ECF">
      <w:pPr>
        <w:pStyle w:val="ListParagraph"/>
        <w:autoSpaceDE w:val="0"/>
        <w:autoSpaceDN w:val="0"/>
        <w:adjustRightInd w:val="0"/>
        <w:spacing w:after="0" w:line="240" w:lineRule="auto"/>
        <w:ind w:left="1170"/>
        <w:contextualSpacing w:val="0"/>
        <w:rPr>
          <w:rFonts w:ascii="Times New Roman" w:hAnsi="Times New Roman" w:cs="Times New Roman"/>
          <w:color w:val="000000"/>
          <w:sz w:val="24"/>
          <w:szCs w:val="24"/>
        </w:rPr>
      </w:pPr>
    </w:p>
    <w:p w:rsidR="00DD2C7E" w:rsidRPr="003A6816" w:rsidRDefault="00DD2C7E" w:rsidP="00101ECF">
      <w:pPr>
        <w:autoSpaceDE w:val="0"/>
        <w:autoSpaceDN w:val="0"/>
        <w:adjustRightInd w:val="0"/>
        <w:spacing w:after="0" w:line="240" w:lineRule="auto"/>
        <w:rPr>
          <w:rFonts w:ascii="Times New Roman" w:hAnsi="Times New Roman" w:cs="Times New Roman"/>
          <w:color w:val="000000"/>
          <w:sz w:val="24"/>
          <w:szCs w:val="24"/>
        </w:rPr>
      </w:pPr>
      <w:r w:rsidRPr="003A6816">
        <w:rPr>
          <w:rStyle w:val="Strong"/>
          <w:rFonts w:ascii="Times New Roman" w:hAnsi="Times New Roman" w:cs="Times New Roman"/>
          <w:sz w:val="24"/>
          <w:szCs w:val="24"/>
        </w:rPr>
        <w:t>Recommended</w:t>
      </w:r>
    </w:p>
    <w:p w:rsidR="00F8399C" w:rsidRPr="003A6816" w:rsidRDefault="00F8399C" w:rsidP="00EA3713">
      <w:pPr>
        <w:pStyle w:val="Style1"/>
      </w:pPr>
      <w:proofErr w:type="spellStart"/>
      <w:r w:rsidRPr="003A6816">
        <w:t>Rodrik</w:t>
      </w:r>
      <w:proofErr w:type="spellEnd"/>
      <w:r w:rsidRPr="003A6816">
        <w:t xml:space="preserve">, Dani (1997) </w:t>
      </w:r>
      <w:r w:rsidRPr="003A6816">
        <w:rPr>
          <w:i/>
          <w:iCs/>
        </w:rPr>
        <w:t xml:space="preserve">Has Globalization Gone Too </w:t>
      </w:r>
      <w:proofErr w:type="gramStart"/>
      <w:r w:rsidRPr="003A6816">
        <w:rPr>
          <w:i/>
          <w:iCs/>
        </w:rPr>
        <w:t>Far?</w:t>
      </w:r>
      <w:proofErr w:type="gramEnd"/>
      <w:r w:rsidRPr="003A6816">
        <w:rPr>
          <w:i/>
          <w:iCs/>
        </w:rPr>
        <w:t xml:space="preserve"> </w:t>
      </w:r>
      <w:r w:rsidRPr="003A6816">
        <w:t xml:space="preserve">Washington: Institute for International Economics. Chapters 2 and 4. </w:t>
      </w:r>
    </w:p>
    <w:p w:rsidR="00DD2C7E" w:rsidRPr="003A6816" w:rsidRDefault="00DD2C7E" w:rsidP="00EA3713">
      <w:pPr>
        <w:pStyle w:val="Style1"/>
      </w:pPr>
      <w:proofErr w:type="spellStart"/>
      <w:r w:rsidRPr="003A6816">
        <w:t>Avelino</w:t>
      </w:r>
      <w:proofErr w:type="spellEnd"/>
      <w:r w:rsidRPr="003A6816">
        <w:t xml:space="preserve">, George, David S. Brown, and Wendy Hunter (2005) “The Effects of Capital Mobility, Trade Openness, and Democracy on Social Spending in Latin America. 1980–1999,” </w:t>
      </w:r>
      <w:r w:rsidRPr="003A6816">
        <w:rPr>
          <w:i/>
          <w:iCs/>
        </w:rPr>
        <w:t xml:space="preserve">American Journal of Political Science </w:t>
      </w:r>
      <w:r w:rsidRPr="003A6816">
        <w:t xml:space="preserve">49: 625-641. </w:t>
      </w:r>
    </w:p>
    <w:p w:rsidR="00DD2C7E" w:rsidRPr="003A6816" w:rsidRDefault="00F07F71" w:rsidP="001C6BBE">
      <w:pPr>
        <w:pStyle w:val="Style1"/>
      </w:pPr>
      <w:r w:rsidRPr="003A6816">
        <w:t xml:space="preserve">Cusack, T. R. (1997). Partisan politics and public finance: Changes in public spending in the industrialized democracies 1955–1989. Public Choice, 91, 375–395. </w:t>
      </w:r>
    </w:p>
    <w:p w:rsidR="003C5501" w:rsidRPr="003A6816" w:rsidRDefault="001C6BBE" w:rsidP="00EA3713">
      <w:pPr>
        <w:pStyle w:val="Style1"/>
        <w:rPr>
          <w:lang w:val="en-GB" w:eastAsia="en-GB"/>
        </w:rPr>
      </w:pPr>
      <w:r>
        <w:t>Garrett, G. 1998b</w:t>
      </w:r>
      <w:r w:rsidR="003C5501" w:rsidRPr="003A6816">
        <w:t xml:space="preserve">. Global markets and national politics: Collision course or virtuous circle? </w:t>
      </w:r>
      <w:r w:rsidR="003C5501" w:rsidRPr="003A6816">
        <w:rPr>
          <w:rStyle w:val="Emphasis"/>
          <w:sz w:val="24"/>
        </w:rPr>
        <w:t>International Organization</w:t>
      </w:r>
      <w:r w:rsidR="003C5501" w:rsidRPr="003A6816">
        <w:t xml:space="preserve">, </w:t>
      </w:r>
      <w:r w:rsidR="003C5501" w:rsidRPr="003A6816">
        <w:rPr>
          <w:rStyle w:val="Emphasis"/>
          <w:sz w:val="24"/>
        </w:rPr>
        <w:t>52</w:t>
      </w:r>
      <w:r w:rsidR="003C5501" w:rsidRPr="003A6816">
        <w:t>(4), 787–824.</w:t>
      </w:r>
    </w:p>
    <w:p w:rsidR="003C5501" w:rsidRPr="003A6816" w:rsidRDefault="003C5501" w:rsidP="00EA3713">
      <w:pPr>
        <w:pStyle w:val="Style1"/>
      </w:pPr>
      <w:r w:rsidRPr="003A6816">
        <w:t xml:space="preserve">Hicks, Alexander and Christopher Zorn. 2005. “Economic globalization, the macro economy, and reversals of welfare: expansion in affluent democracies, 1978-94.”  </w:t>
      </w:r>
      <w:r w:rsidRPr="003A6816">
        <w:rPr>
          <w:i/>
          <w:lang w:val="en-GB" w:eastAsia="en-GB"/>
        </w:rPr>
        <w:t>International Organization</w:t>
      </w:r>
      <w:r w:rsidRPr="003A6816">
        <w:rPr>
          <w:lang w:val="en-GB" w:eastAsia="en-GB"/>
        </w:rPr>
        <w:t xml:space="preserve"> </w:t>
      </w:r>
      <w:r w:rsidRPr="003A6816">
        <w:t xml:space="preserve">59(3):631-62. </w:t>
      </w:r>
    </w:p>
    <w:p w:rsidR="00DD2C7E" w:rsidRPr="003A6816" w:rsidRDefault="00F13293" w:rsidP="00EA3713">
      <w:pPr>
        <w:pStyle w:val="Style1"/>
      </w:pPr>
      <w:r>
        <w:t>Hays, Jude. 2009.</w:t>
      </w:r>
      <w:r w:rsidR="00DD2C7E" w:rsidRPr="003A6816">
        <w:t xml:space="preserve"> </w:t>
      </w:r>
      <w:r w:rsidR="00DD2C7E" w:rsidRPr="003A6816">
        <w:rPr>
          <w:i/>
          <w:iCs/>
        </w:rPr>
        <w:t>Globalization and the New Politics of Embedded Liberalism</w:t>
      </w:r>
      <w:r w:rsidR="00DD2C7E" w:rsidRPr="003A6816">
        <w:t xml:space="preserve">. Oxford: Oxford University Press. </w:t>
      </w:r>
    </w:p>
    <w:p w:rsidR="00292110" w:rsidRPr="003A6816" w:rsidRDefault="00F8399C" w:rsidP="00EA3713">
      <w:pPr>
        <w:pStyle w:val="Style1"/>
        <w:rPr>
          <w:lang w:val="en-GB" w:eastAsia="en-GB"/>
        </w:rPr>
      </w:pPr>
      <w:proofErr w:type="spellStart"/>
      <w:r w:rsidRPr="003A6816">
        <w:t>Burgoon</w:t>
      </w:r>
      <w:proofErr w:type="spellEnd"/>
      <w:r w:rsidRPr="003A6816">
        <w:t>, Brian</w:t>
      </w:r>
      <w:r w:rsidR="00F13293">
        <w:t>.</w:t>
      </w:r>
      <w:r w:rsidRPr="003A6816">
        <w:t xml:space="preserve"> </w:t>
      </w:r>
      <w:r w:rsidR="00F13293">
        <w:t>2009.</w:t>
      </w:r>
      <w:r w:rsidRPr="003A6816">
        <w:t xml:space="preserve"> “Globalization and Backlash: </w:t>
      </w:r>
      <w:proofErr w:type="spellStart"/>
      <w:r w:rsidRPr="003A6816">
        <w:t>Polayni's</w:t>
      </w:r>
      <w:proofErr w:type="spellEnd"/>
      <w:r w:rsidRPr="003A6816">
        <w:t xml:space="preserve"> revenge?” </w:t>
      </w:r>
      <w:r w:rsidRPr="003A6816">
        <w:rPr>
          <w:i/>
          <w:iCs/>
        </w:rPr>
        <w:t xml:space="preserve">Review of International Political Economy </w:t>
      </w:r>
      <w:r w:rsidRPr="003A6816">
        <w:t xml:space="preserve">16 (2):145 - 77. </w:t>
      </w:r>
    </w:p>
    <w:p w:rsidR="00F13293" w:rsidRPr="00F13293" w:rsidRDefault="00F13293" w:rsidP="00F13293">
      <w:pPr>
        <w:pStyle w:val="Style1"/>
      </w:pPr>
      <w:r>
        <w:t>Mosley, Layna. 2000.</w:t>
      </w:r>
      <w:r w:rsidRPr="00F13293">
        <w:t xml:space="preserve"> “Room to Move: International Financial Markets and National Welfare States.” </w:t>
      </w:r>
      <w:r w:rsidRPr="00F13293">
        <w:rPr>
          <w:i/>
        </w:rPr>
        <w:t>International Organization</w:t>
      </w:r>
      <w:r w:rsidRPr="00F13293">
        <w:t xml:space="preserve"> 54 (4): 737-773. </w:t>
      </w:r>
    </w:p>
    <w:p w:rsidR="003C5501" w:rsidRPr="00A41672" w:rsidRDefault="003C5501" w:rsidP="00EA3713">
      <w:pPr>
        <w:pStyle w:val="Style1"/>
        <w:rPr>
          <w:lang w:val="en-GB" w:eastAsia="en-GB"/>
        </w:rPr>
      </w:pPr>
      <w:r w:rsidRPr="003A6816">
        <w:t>Kaufman,</w:t>
      </w:r>
      <w:r w:rsidR="00F13293">
        <w:t xml:space="preserve"> R., &amp; Segura-</w:t>
      </w:r>
      <w:proofErr w:type="spellStart"/>
      <w:r w:rsidR="00F13293">
        <w:t>Ubiergo</w:t>
      </w:r>
      <w:proofErr w:type="spellEnd"/>
      <w:r w:rsidR="00F13293">
        <w:t>, A. 2001</w:t>
      </w:r>
      <w:r w:rsidRPr="003A6816">
        <w:t xml:space="preserve">. Globalization, domestic politics, and social spending in Latin America: A time-series cross-section analysis, 1973–1997. </w:t>
      </w:r>
      <w:r w:rsidRPr="003A6816">
        <w:rPr>
          <w:rStyle w:val="Emphasis"/>
          <w:sz w:val="24"/>
        </w:rPr>
        <w:t>World Politics</w:t>
      </w:r>
      <w:r w:rsidRPr="003A6816">
        <w:t xml:space="preserve">, </w:t>
      </w:r>
      <w:r w:rsidRPr="003A6816">
        <w:rPr>
          <w:rStyle w:val="Emphasis"/>
          <w:sz w:val="24"/>
        </w:rPr>
        <w:t>53</w:t>
      </w:r>
      <w:r w:rsidRPr="003A6816">
        <w:t>, 553–587.</w:t>
      </w:r>
    </w:p>
    <w:p w:rsidR="00A41672" w:rsidRDefault="00A41672" w:rsidP="00A41672">
      <w:pPr>
        <w:pStyle w:val="Style1"/>
        <w:numPr>
          <w:ilvl w:val="0"/>
          <w:numId w:val="0"/>
        </w:numPr>
        <w:ind w:left="1170" w:hanging="360"/>
      </w:pPr>
    </w:p>
    <w:p w:rsidR="00A41672" w:rsidRPr="003A6816" w:rsidRDefault="00A41672" w:rsidP="00A41672">
      <w:pPr>
        <w:pStyle w:val="Style1"/>
        <w:numPr>
          <w:ilvl w:val="0"/>
          <w:numId w:val="0"/>
        </w:numPr>
        <w:ind w:left="1170" w:hanging="360"/>
        <w:rPr>
          <w:lang w:val="en-GB" w:eastAsia="en-GB"/>
        </w:rPr>
      </w:pPr>
    </w:p>
    <w:p w:rsidR="00101ECF" w:rsidRPr="003A6816" w:rsidRDefault="00101ECF" w:rsidP="00101ECF">
      <w:pPr>
        <w:pStyle w:val="Style1"/>
        <w:numPr>
          <w:ilvl w:val="0"/>
          <w:numId w:val="0"/>
        </w:numPr>
        <w:spacing w:after="0" w:line="240" w:lineRule="auto"/>
        <w:ind w:left="1080"/>
        <w:contextualSpacing w:val="0"/>
        <w:rPr>
          <w:sz w:val="24"/>
          <w:lang w:val="en-GB" w:eastAsia="en-GB"/>
        </w:rPr>
      </w:pPr>
    </w:p>
    <w:p w:rsidR="00916886" w:rsidRDefault="00916886"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w:t>
      </w:r>
      <w:r w:rsidR="009D4A82" w:rsidRPr="003A6816">
        <w:rPr>
          <w:rFonts w:ascii="Times New Roman" w:hAnsi="Times New Roman" w:cs="Times New Roman"/>
          <w:sz w:val="24"/>
          <w:szCs w:val="24"/>
        </w:rPr>
        <w:t>7</w:t>
      </w:r>
      <w:r w:rsidRPr="003A6816">
        <w:rPr>
          <w:rFonts w:ascii="Times New Roman" w:hAnsi="Times New Roman" w:cs="Times New Roman"/>
          <w:sz w:val="24"/>
          <w:szCs w:val="24"/>
        </w:rPr>
        <w:t xml:space="preserve">. </w:t>
      </w:r>
      <w:r w:rsidR="00885973" w:rsidRPr="003A6816">
        <w:rPr>
          <w:rFonts w:ascii="Times New Roman" w:hAnsi="Times New Roman" w:cs="Times New Roman"/>
          <w:sz w:val="24"/>
          <w:szCs w:val="24"/>
        </w:rPr>
        <w:t>Sovereign Risk and Debt Markets (</w:t>
      </w:r>
      <w:r w:rsidR="009D4A82" w:rsidRPr="003A6816">
        <w:rPr>
          <w:rFonts w:ascii="Times New Roman" w:hAnsi="Times New Roman" w:cs="Times New Roman"/>
          <w:sz w:val="24"/>
          <w:szCs w:val="24"/>
        </w:rPr>
        <w:t>October 10</w:t>
      </w:r>
      <w:r w:rsidR="00885973" w:rsidRPr="003A6816">
        <w:rPr>
          <w:rFonts w:ascii="Times New Roman" w:hAnsi="Times New Roman" w:cs="Times New Roman"/>
          <w:sz w:val="24"/>
          <w:szCs w:val="24"/>
        </w:rPr>
        <w:t>)</w:t>
      </w:r>
    </w:p>
    <w:p w:rsidR="00384DB7" w:rsidRPr="00384DB7" w:rsidRDefault="00384DB7" w:rsidP="00384DB7">
      <w:pPr>
        <w:rPr>
          <w:lang w:val="en-GB" w:eastAsia="en-GB"/>
        </w:rPr>
      </w:pPr>
    </w:p>
    <w:p w:rsidR="00885973" w:rsidRPr="003A6816" w:rsidRDefault="00885973" w:rsidP="00101ECF">
      <w:pPr>
        <w:pStyle w:val="Style2"/>
        <w:spacing w:after="0"/>
      </w:pPr>
      <w:r w:rsidRPr="003A6816">
        <w:t xml:space="preserve">Schultz, Kenneth A., &amp; Barry R. </w:t>
      </w:r>
      <w:proofErr w:type="spellStart"/>
      <w:r w:rsidRPr="003A6816">
        <w:t>Weingast</w:t>
      </w:r>
      <w:proofErr w:type="spellEnd"/>
      <w:r w:rsidRPr="003A6816">
        <w:t xml:space="preserve"> (2003) “The Democratic Advantage: Institutional Foundations of Financial Power in International Competition.” </w:t>
      </w:r>
      <w:r w:rsidR="00C3281A" w:rsidRPr="003A6816">
        <w:rPr>
          <w:i/>
          <w:iCs/>
        </w:rPr>
        <w:t>International Organization</w:t>
      </w:r>
      <w:r w:rsidRPr="003A6816">
        <w:rPr>
          <w:i/>
          <w:iCs/>
        </w:rPr>
        <w:t xml:space="preserve"> </w:t>
      </w:r>
      <w:r w:rsidRPr="003A6816">
        <w:t xml:space="preserve">57(1): 3–42. </w:t>
      </w:r>
    </w:p>
    <w:p w:rsidR="00885973" w:rsidRPr="003A6816" w:rsidRDefault="00916886" w:rsidP="00101ECF">
      <w:pPr>
        <w:pStyle w:val="Style2"/>
        <w:spacing w:after="0"/>
      </w:pPr>
      <w:r w:rsidRPr="003A6816">
        <w:t xml:space="preserve">Kaplan, Stephen. (2017) </w:t>
      </w:r>
      <w:proofErr w:type="gramStart"/>
      <w:r w:rsidR="00885973" w:rsidRPr="003A6816">
        <w:t>The</w:t>
      </w:r>
      <w:proofErr w:type="gramEnd"/>
      <w:r w:rsidR="00885973" w:rsidRPr="003A6816">
        <w:t xml:space="preserve"> Political Economy of Sovereign Debt: Global Finance and Electoral Cycles." </w:t>
      </w:r>
      <w:r w:rsidR="00885973" w:rsidRPr="003A6816">
        <w:rPr>
          <w:i/>
        </w:rPr>
        <w:t>The Journal of Politics</w:t>
      </w:r>
      <w:r w:rsidR="00885973" w:rsidRPr="003A6816">
        <w:t>. 79:2, 605-623.</w:t>
      </w:r>
    </w:p>
    <w:p w:rsidR="00C47B96" w:rsidRPr="003A6816" w:rsidRDefault="00C47B96" w:rsidP="00101ECF">
      <w:pPr>
        <w:pStyle w:val="Style2"/>
        <w:spacing w:after="0"/>
      </w:pPr>
      <w:r w:rsidRPr="003A6816">
        <w:t xml:space="preserve">Brooks, Sarah M., Raphael Cunha, and Layna Mosley (2014) “Categories, Creditworthiness, and Contagion: How Investors’ Shortcuts Affect Sovereign Debt Markets.” </w:t>
      </w:r>
      <w:r w:rsidRPr="003A6816">
        <w:rPr>
          <w:i/>
          <w:iCs/>
        </w:rPr>
        <w:t>International Studies Quarterly</w:t>
      </w:r>
      <w:r w:rsidRPr="003A6816">
        <w:t xml:space="preserve">. </w:t>
      </w:r>
    </w:p>
    <w:p w:rsidR="00885973" w:rsidRPr="003A6816" w:rsidRDefault="00885973" w:rsidP="00101ECF">
      <w:pPr>
        <w:pStyle w:val="Style2"/>
        <w:spacing w:after="0"/>
      </w:pPr>
      <w:proofErr w:type="spellStart"/>
      <w:r w:rsidRPr="003A6816">
        <w:t>Stasavage</w:t>
      </w:r>
      <w:proofErr w:type="spellEnd"/>
      <w:r w:rsidRPr="003A6816">
        <w:t xml:space="preserve">, David (2007) “Cities, Constitutions, and Sovereign Borrowing in Europe, 1274–1785.” </w:t>
      </w:r>
      <w:r w:rsidR="00B523EE" w:rsidRPr="003A6816">
        <w:rPr>
          <w:i/>
          <w:iCs/>
        </w:rPr>
        <w:t>I</w:t>
      </w:r>
      <w:r w:rsidR="00C3281A" w:rsidRPr="003A6816">
        <w:rPr>
          <w:i/>
          <w:iCs/>
        </w:rPr>
        <w:t xml:space="preserve">nternational </w:t>
      </w:r>
      <w:r w:rsidR="00B523EE" w:rsidRPr="003A6816">
        <w:rPr>
          <w:i/>
          <w:iCs/>
        </w:rPr>
        <w:t>O</w:t>
      </w:r>
      <w:r w:rsidR="00C3281A" w:rsidRPr="003A6816">
        <w:rPr>
          <w:i/>
          <w:iCs/>
        </w:rPr>
        <w:t>rganization</w:t>
      </w:r>
      <w:r w:rsidRPr="003A6816">
        <w:rPr>
          <w:i/>
          <w:iCs/>
        </w:rPr>
        <w:t xml:space="preserve"> </w:t>
      </w:r>
      <w:r w:rsidRPr="003A6816">
        <w:t xml:space="preserve">61(3): 489–525. </w:t>
      </w:r>
    </w:p>
    <w:p w:rsidR="00885973" w:rsidRPr="003A6816" w:rsidRDefault="00885973" w:rsidP="00101ECF">
      <w:pPr>
        <w:pStyle w:val="Style2"/>
        <w:spacing w:after="0"/>
      </w:pPr>
      <w:r w:rsidRPr="003A6816">
        <w:t xml:space="preserve">Beaulieu, Emily, Gary W. Cox and Sebastian </w:t>
      </w:r>
      <w:proofErr w:type="spellStart"/>
      <w:r w:rsidRPr="003A6816">
        <w:t>Saiegh</w:t>
      </w:r>
      <w:proofErr w:type="spellEnd"/>
      <w:r w:rsidRPr="003A6816">
        <w:t xml:space="preserve"> (2012) “Sovereign Debt and Regime Type: Reconsidering the Democratic Advantage.” </w:t>
      </w:r>
      <w:r w:rsidR="00C3281A" w:rsidRPr="003A6816">
        <w:rPr>
          <w:i/>
          <w:iCs/>
        </w:rPr>
        <w:t xml:space="preserve">International Organization </w:t>
      </w:r>
      <w:r w:rsidRPr="003A6816">
        <w:t xml:space="preserve">6 (4): 709-738. </w:t>
      </w:r>
    </w:p>
    <w:p w:rsidR="00B523EE" w:rsidRDefault="00C3281A" w:rsidP="00101ECF">
      <w:pPr>
        <w:pStyle w:val="Style2"/>
        <w:spacing w:after="0"/>
      </w:pPr>
      <w:r w:rsidRPr="003A6816">
        <w:t xml:space="preserve">Michael </w:t>
      </w:r>
      <w:proofErr w:type="gramStart"/>
      <w:r w:rsidRPr="003A6816">
        <w:t>Breen,</w:t>
      </w:r>
      <w:proofErr w:type="gramEnd"/>
      <w:r w:rsidRPr="003A6816">
        <w:t xml:space="preserve"> and Iain </w:t>
      </w:r>
      <w:proofErr w:type="spellStart"/>
      <w:r w:rsidRPr="003A6816">
        <w:t>McMenamin</w:t>
      </w:r>
      <w:proofErr w:type="spellEnd"/>
      <w:r w:rsidRPr="003A6816">
        <w:t xml:space="preserve">. 2013. “Political Institutions, Credible Commitment, and Sovereign Debt in Advanced Economies,” </w:t>
      </w:r>
      <w:r w:rsidRPr="003A6816">
        <w:rPr>
          <w:i/>
        </w:rPr>
        <w:t>International Studies Quarterly</w:t>
      </w:r>
      <w:r w:rsidRPr="003A6816">
        <w:t>, 57, 4: 842–854.</w:t>
      </w:r>
    </w:p>
    <w:p w:rsidR="00384DB7" w:rsidRPr="003A6816" w:rsidRDefault="00384DB7" w:rsidP="00384DB7">
      <w:pPr>
        <w:pStyle w:val="Style2"/>
        <w:numPr>
          <w:ilvl w:val="0"/>
          <w:numId w:val="0"/>
        </w:numPr>
        <w:spacing w:after="0"/>
        <w:ind w:left="360"/>
      </w:pPr>
    </w:p>
    <w:p w:rsidR="00885973" w:rsidRPr="003A6816" w:rsidRDefault="00885973" w:rsidP="00101ECF">
      <w:pPr>
        <w:autoSpaceDE w:val="0"/>
        <w:autoSpaceDN w:val="0"/>
        <w:adjustRightInd w:val="0"/>
        <w:spacing w:after="0" w:line="240" w:lineRule="auto"/>
        <w:rPr>
          <w:rFonts w:ascii="Times New Roman" w:hAnsi="Times New Roman" w:cs="Times New Roman"/>
          <w:b/>
          <w:color w:val="000000"/>
          <w:sz w:val="24"/>
          <w:szCs w:val="24"/>
        </w:rPr>
      </w:pPr>
      <w:r w:rsidRPr="003A6816">
        <w:rPr>
          <w:rFonts w:ascii="Times New Roman" w:hAnsi="Times New Roman" w:cs="Times New Roman"/>
          <w:b/>
          <w:color w:val="000000"/>
          <w:sz w:val="24"/>
          <w:szCs w:val="24"/>
        </w:rPr>
        <w:t>R</w:t>
      </w:r>
      <w:r w:rsidR="005F0894" w:rsidRPr="003A6816">
        <w:rPr>
          <w:rFonts w:ascii="Times New Roman" w:hAnsi="Times New Roman" w:cs="Times New Roman"/>
          <w:b/>
          <w:color w:val="000000"/>
          <w:sz w:val="24"/>
          <w:szCs w:val="24"/>
        </w:rPr>
        <w:t>ecommended</w:t>
      </w:r>
    </w:p>
    <w:p w:rsidR="00916886" w:rsidRPr="00EA3713" w:rsidRDefault="00885973" w:rsidP="00EA3713">
      <w:pPr>
        <w:pStyle w:val="Style1"/>
      </w:pPr>
      <w:proofErr w:type="spellStart"/>
      <w:r w:rsidRPr="00EA3713">
        <w:t>Tomz</w:t>
      </w:r>
      <w:proofErr w:type="spellEnd"/>
      <w:r w:rsidRPr="00EA3713">
        <w:t xml:space="preserve">, Michael (2007) Reputation and International Cooperation: Sovereign Debt across Three Centuries. Princeton, NJ: Princeton University Press. Chapters 1, 2, &amp; 5. </w:t>
      </w:r>
    </w:p>
    <w:p w:rsidR="00885973" w:rsidRPr="00EA3713" w:rsidRDefault="00885973" w:rsidP="00EA3713">
      <w:pPr>
        <w:pStyle w:val="Style1"/>
      </w:pPr>
      <w:r w:rsidRPr="00EA3713">
        <w:t xml:space="preserve">Aggarwal, Vinod K. (1996) Debt Games: Strategic Interaction in International Debt Rescheduling. Cambridge: Cambridge University Press. </w:t>
      </w:r>
    </w:p>
    <w:p w:rsidR="00D46644" w:rsidRPr="00EA3713" w:rsidRDefault="00D46644" w:rsidP="00EA3713">
      <w:pPr>
        <w:pStyle w:val="Style1"/>
      </w:pPr>
      <w:r w:rsidRPr="00EA3713">
        <w:t xml:space="preserve">Block, Steven and Paul </w:t>
      </w:r>
      <w:proofErr w:type="spellStart"/>
      <w:r w:rsidRPr="00EA3713">
        <w:t>Vaaler</w:t>
      </w:r>
      <w:proofErr w:type="spellEnd"/>
      <w:r w:rsidRPr="00EA3713">
        <w:t>. 2004. “The price of democracy: sovereign risk ratings, bond spreads and political business cycles in developing countries.” Journal of International Money &amp; Finance, 23(6), 917-946.</w:t>
      </w:r>
    </w:p>
    <w:p w:rsidR="00D46644" w:rsidRPr="00EA3713" w:rsidRDefault="00D46644" w:rsidP="00EA3713">
      <w:pPr>
        <w:pStyle w:val="Style1"/>
      </w:pPr>
      <w:r w:rsidRPr="00EA3713">
        <w:t>Cantor, Richard and Frank Packer. 1996. “Determinants and impacts of sovereign credit ratings,” Economic Policy Review, Federal Reserve Bank of New York, 2 (2): 37-53.</w:t>
      </w:r>
    </w:p>
    <w:p w:rsidR="00885973" w:rsidRPr="00EA3713" w:rsidRDefault="00885973" w:rsidP="00EA3713">
      <w:pPr>
        <w:pStyle w:val="Style1"/>
      </w:pPr>
      <w:r w:rsidRPr="00EA3713">
        <w:t xml:space="preserve">Bulow, Jeremy and Kenneth </w:t>
      </w:r>
      <w:proofErr w:type="spellStart"/>
      <w:r w:rsidRPr="00EA3713">
        <w:t>Rogoff</w:t>
      </w:r>
      <w:proofErr w:type="spellEnd"/>
      <w:r w:rsidRPr="00EA3713">
        <w:t xml:space="preserve"> (1989) “A Constant </w:t>
      </w:r>
      <w:proofErr w:type="spellStart"/>
      <w:r w:rsidRPr="00EA3713">
        <w:t>Recontracting</w:t>
      </w:r>
      <w:proofErr w:type="spellEnd"/>
      <w:r w:rsidRPr="00EA3713">
        <w:t xml:space="preserve"> Model of Sovereign Debt.” Journal of Political Economy 97(1): 155–178. </w:t>
      </w:r>
    </w:p>
    <w:p w:rsidR="00885973" w:rsidRPr="00EA3713" w:rsidRDefault="00885973" w:rsidP="00EA3713">
      <w:pPr>
        <w:pStyle w:val="Style1"/>
      </w:pPr>
      <w:r w:rsidRPr="00EA3713">
        <w:t xml:space="preserve">Eaton, Jonathan, and Mark </w:t>
      </w:r>
      <w:proofErr w:type="spellStart"/>
      <w:r w:rsidRPr="00EA3713">
        <w:t>Gersovitz</w:t>
      </w:r>
      <w:proofErr w:type="spellEnd"/>
      <w:r w:rsidRPr="00EA3713">
        <w:t xml:space="preserve"> (1981) “Debt with Potential Repudiation: Theoretical and Empirical Analysis.” Review of Economic Studies 48(2): 289–309. </w:t>
      </w:r>
    </w:p>
    <w:p w:rsidR="00885973" w:rsidRPr="00EA3713" w:rsidRDefault="00885973" w:rsidP="00EA3713">
      <w:pPr>
        <w:pStyle w:val="Style1"/>
      </w:pPr>
      <w:proofErr w:type="spellStart"/>
      <w:r w:rsidRPr="00EA3713">
        <w:t>Gersovitz</w:t>
      </w:r>
      <w:proofErr w:type="spellEnd"/>
      <w:r w:rsidRPr="00EA3713">
        <w:t xml:space="preserve">, Mark (2009) “A Review of Michael </w:t>
      </w:r>
      <w:proofErr w:type="spellStart"/>
      <w:r w:rsidRPr="00EA3713">
        <w:t>Tomz’s</w:t>
      </w:r>
      <w:proofErr w:type="spellEnd"/>
      <w:r w:rsidRPr="00EA3713">
        <w:t xml:space="preserve"> Reputation and International Cooperation: Sovereign Debt across Three Centuries.” Journal of Economic Literature 47(2): 475–481. </w:t>
      </w:r>
    </w:p>
    <w:p w:rsidR="00885973" w:rsidRPr="00EA3713" w:rsidRDefault="00885973" w:rsidP="00EA3713">
      <w:pPr>
        <w:pStyle w:val="Style1"/>
      </w:pPr>
      <w:r w:rsidRPr="00EA3713">
        <w:t xml:space="preserve">Mosley, Layna (2006) Global Capital and National Governments. Cambridge: Cambridge University Press. </w:t>
      </w:r>
    </w:p>
    <w:p w:rsidR="00885973" w:rsidRPr="00EA3713" w:rsidRDefault="00885973" w:rsidP="00EA3713">
      <w:pPr>
        <w:pStyle w:val="Style1"/>
      </w:pPr>
      <w:r w:rsidRPr="00EA3713">
        <w:t xml:space="preserve">North, Douglass, C., and Barry </w:t>
      </w:r>
      <w:proofErr w:type="spellStart"/>
      <w:r w:rsidRPr="00EA3713">
        <w:t>Weingast</w:t>
      </w:r>
      <w:proofErr w:type="spellEnd"/>
      <w:r w:rsidRPr="00EA3713">
        <w:t xml:space="preserve"> (1989) “Constitutions and Commitment: The Evolution of Institutions Governing Public Choice in Seventeenth-Century England.” Journal of Economic History 49(4): 803–832. </w:t>
      </w:r>
    </w:p>
    <w:p w:rsidR="00885973" w:rsidRPr="00EA3713" w:rsidRDefault="00885973" w:rsidP="00EA3713">
      <w:pPr>
        <w:pStyle w:val="Style1"/>
      </w:pPr>
      <w:proofErr w:type="spellStart"/>
      <w:r w:rsidRPr="00EA3713">
        <w:t>Panizza</w:t>
      </w:r>
      <w:proofErr w:type="spellEnd"/>
      <w:r w:rsidRPr="00EA3713">
        <w:t xml:space="preserve">, Ugo, Federico </w:t>
      </w:r>
      <w:proofErr w:type="spellStart"/>
      <w:r w:rsidRPr="00EA3713">
        <w:t>Sturzenegger</w:t>
      </w:r>
      <w:proofErr w:type="spellEnd"/>
      <w:r w:rsidRPr="00EA3713">
        <w:t xml:space="preserve">, and </w:t>
      </w:r>
      <w:proofErr w:type="spellStart"/>
      <w:r w:rsidRPr="00EA3713">
        <w:t>Jeromin</w:t>
      </w:r>
      <w:proofErr w:type="spellEnd"/>
      <w:r w:rsidRPr="00EA3713">
        <w:t xml:space="preserve"> </w:t>
      </w:r>
      <w:proofErr w:type="spellStart"/>
      <w:r w:rsidRPr="00EA3713">
        <w:t>Zettelmeyer</w:t>
      </w:r>
      <w:proofErr w:type="spellEnd"/>
      <w:r w:rsidRPr="00EA3713">
        <w:t xml:space="preserve"> (2009) “The Economics and Law of Sovereign Debt and Default.” Journal of Economic Literature 47(3): 651–698. </w:t>
      </w:r>
    </w:p>
    <w:p w:rsidR="00885973" w:rsidRPr="00EA3713" w:rsidRDefault="00885973" w:rsidP="00EA3713">
      <w:pPr>
        <w:pStyle w:val="Style1"/>
      </w:pPr>
      <w:proofErr w:type="spellStart"/>
      <w:r w:rsidRPr="00EA3713">
        <w:lastRenderedPageBreak/>
        <w:t>Stasavage</w:t>
      </w:r>
      <w:proofErr w:type="spellEnd"/>
      <w:r w:rsidRPr="00EA3713">
        <w:t xml:space="preserve">, David (2003) Public Debt and the Birth of the Democratic State. Cambridge: Cambridge University Press. </w:t>
      </w:r>
    </w:p>
    <w:p w:rsidR="003C5501" w:rsidRPr="003A6816" w:rsidRDefault="003C5501" w:rsidP="00EA3713">
      <w:pPr>
        <w:pStyle w:val="Style1"/>
        <w:rPr>
          <w:sz w:val="24"/>
        </w:rPr>
      </w:pPr>
      <w:proofErr w:type="spellStart"/>
      <w:r w:rsidRPr="00EA3713">
        <w:t>Tomz</w:t>
      </w:r>
      <w:proofErr w:type="spellEnd"/>
      <w:r w:rsidRPr="00EA3713">
        <w:t>, Michael and Mark L.J. Wright. 2013. “Empirical Research on Sovereign Debt and Default.” Annual Review of Economics 5:1, 247-272</w:t>
      </w:r>
    </w:p>
    <w:p w:rsidR="00101ECF" w:rsidRPr="003A6816" w:rsidRDefault="00101ECF" w:rsidP="00101ECF">
      <w:pPr>
        <w:pStyle w:val="Style1"/>
        <w:numPr>
          <w:ilvl w:val="0"/>
          <w:numId w:val="0"/>
        </w:numPr>
        <w:spacing w:after="0" w:line="240" w:lineRule="auto"/>
        <w:ind w:left="1080"/>
        <w:contextualSpacing w:val="0"/>
        <w:rPr>
          <w:sz w:val="24"/>
        </w:rPr>
      </w:pPr>
    </w:p>
    <w:p w:rsidR="009D4A82" w:rsidRDefault="009D4A82"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Week 8. Immigration</w:t>
      </w:r>
      <w:r w:rsidR="009F7AB7" w:rsidRPr="003A6816">
        <w:rPr>
          <w:rFonts w:ascii="Times New Roman" w:hAnsi="Times New Roman" w:cs="Times New Roman"/>
          <w:sz w:val="24"/>
          <w:szCs w:val="24"/>
        </w:rPr>
        <w:t xml:space="preserve"> (October 17)</w:t>
      </w:r>
    </w:p>
    <w:p w:rsidR="00384DB7" w:rsidRPr="00384DB7" w:rsidRDefault="00384DB7" w:rsidP="00384DB7">
      <w:pPr>
        <w:rPr>
          <w:lang w:val="en-GB" w:eastAsia="en-GB"/>
        </w:rPr>
      </w:pPr>
    </w:p>
    <w:p w:rsidR="009D4A82" w:rsidRPr="003A6816" w:rsidRDefault="009D4A82" w:rsidP="00101ECF">
      <w:pPr>
        <w:pStyle w:val="Style2"/>
        <w:spacing w:after="0"/>
      </w:pPr>
      <w:r w:rsidRPr="003A6816">
        <w:t xml:space="preserve">Freeman, Gary P. 1995. “Modes of immigration politics in liberal democratic states.” </w:t>
      </w:r>
      <w:r w:rsidRPr="003A6816">
        <w:rPr>
          <w:i/>
        </w:rPr>
        <w:t xml:space="preserve">International Migration Review </w:t>
      </w:r>
      <w:r w:rsidRPr="003A6816">
        <w:t>29(4):881-902.</w:t>
      </w:r>
    </w:p>
    <w:p w:rsidR="009D4A82" w:rsidRPr="003A6816" w:rsidRDefault="009D4A82" w:rsidP="00101ECF">
      <w:pPr>
        <w:pStyle w:val="Style2"/>
        <w:spacing w:after="0"/>
      </w:pPr>
      <w:proofErr w:type="spellStart"/>
      <w:r w:rsidRPr="003A6816">
        <w:t>Joppke</w:t>
      </w:r>
      <w:proofErr w:type="spellEnd"/>
      <w:r w:rsidRPr="003A6816">
        <w:t xml:space="preserve">, Christian. 1998. “Why liberal states accept unwanted immigration?” </w:t>
      </w:r>
      <w:r w:rsidRPr="003A6816">
        <w:rPr>
          <w:i/>
        </w:rPr>
        <w:t>W</w:t>
      </w:r>
      <w:r w:rsidR="00D46644" w:rsidRPr="003A6816">
        <w:rPr>
          <w:i/>
        </w:rPr>
        <w:t xml:space="preserve">orld </w:t>
      </w:r>
      <w:r w:rsidRPr="003A6816">
        <w:rPr>
          <w:i/>
        </w:rPr>
        <w:t>P</w:t>
      </w:r>
      <w:r w:rsidR="00D46644" w:rsidRPr="003A6816">
        <w:rPr>
          <w:i/>
        </w:rPr>
        <w:t>olitics</w:t>
      </w:r>
      <w:r w:rsidRPr="003A6816">
        <w:t xml:space="preserve"> 50(2):266-293. </w:t>
      </w:r>
    </w:p>
    <w:p w:rsidR="009D4A82" w:rsidRPr="003A6816" w:rsidRDefault="009D4A82" w:rsidP="00101ECF">
      <w:pPr>
        <w:pStyle w:val="Style2"/>
        <w:spacing w:after="0"/>
        <w:rPr>
          <w:color w:val="auto"/>
        </w:rPr>
      </w:pPr>
      <w:proofErr w:type="spellStart"/>
      <w:r w:rsidRPr="003A6816">
        <w:t>Wellisch</w:t>
      </w:r>
      <w:proofErr w:type="spellEnd"/>
      <w:r w:rsidRPr="003A6816">
        <w:t xml:space="preserve">, </w:t>
      </w:r>
      <w:proofErr w:type="spellStart"/>
      <w:r w:rsidRPr="003A6816">
        <w:t>Dietmar</w:t>
      </w:r>
      <w:proofErr w:type="spellEnd"/>
      <w:r w:rsidRPr="003A6816">
        <w:t xml:space="preserve"> and Uwe </w:t>
      </w:r>
      <w:proofErr w:type="spellStart"/>
      <w:r w:rsidRPr="003A6816">
        <w:t>Lalx</w:t>
      </w:r>
      <w:proofErr w:type="spellEnd"/>
      <w:r w:rsidRPr="003A6816">
        <w:t xml:space="preserve">. 1998. “Why do rich countries prefer free trade over free migration? The role of the modern welfare state.” </w:t>
      </w:r>
      <w:r w:rsidRPr="003A6816">
        <w:rPr>
          <w:i/>
        </w:rPr>
        <w:t>European Economic Review</w:t>
      </w:r>
      <w:r w:rsidRPr="003A6816">
        <w:t xml:space="preserve"> 42:1595-1612.</w:t>
      </w:r>
    </w:p>
    <w:p w:rsidR="009D4A82" w:rsidRPr="003A6816" w:rsidRDefault="009D4A82" w:rsidP="00101ECF">
      <w:pPr>
        <w:pStyle w:val="Style2"/>
        <w:spacing w:after="0"/>
        <w:rPr>
          <w:color w:val="auto"/>
        </w:rPr>
      </w:pPr>
      <w:r w:rsidRPr="003A6816">
        <w:rPr>
          <w:color w:val="auto"/>
        </w:rPr>
        <w:t xml:space="preserve">Hatton, Timothy J. and Jeffrey G. Williamson. 2005. A dual policy paradox: why have trade and immigration policies always differed in labor scarce economies? NBER working paper 11866. </w:t>
      </w:r>
    </w:p>
    <w:p w:rsidR="009D4A82" w:rsidRPr="003A6816" w:rsidRDefault="009D4A82" w:rsidP="00101ECF">
      <w:pPr>
        <w:pStyle w:val="Style2"/>
        <w:spacing w:after="0"/>
      </w:pPr>
      <w:proofErr w:type="spellStart"/>
      <w:r w:rsidRPr="003A6816">
        <w:t>Facchini</w:t>
      </w:r>
      <w:proofErr w:type="spellEnd"/>
      <w:r w:rsidRPr="003A6816">
        <w:t xml:space="preserve">, Giovanni, Anna Maria </w:t>
      </w:r>
      <w:proofErr w:type="spellStart"/>
      <w:r w:rsidRPr="003A6816">
        <w:t>Mayda</w:t>
      </w:r>
      <w:proofErr w:type="spellEnd"/>
      <w:r w:rsidRPr="003A6816">
        <w:t xml:space="preserve">, and </w:t>
      </w:r>
      <w:proofErr w:type="spellStart"/>
      <w:r w:rsidRPr="003A6816">
        <w:t>Prachi</w:t>
      </w:r>
      <w:proofErr w:type="spellEnd"/>
      <w:r w:rsidRPr="003A6816">
        <w:t xml:space="preserve"> Mishra. 2008. Do interest groups affect US immigration policy? IMF working paper </w:t>
      </w:r>
    </w:p>
    <w:p w:rsidR="009D4A82" w:rsidRDefault="009D4A82" w:rsidP="00101ECF">
      <w:pPr>
        <w:pStyle w:val="Style2"/>
        <w:spacing w:after="0"/>
      </w:pPr>
      <w:r w:rsidRPr="003A6816">
        <w:t xml:space="preserve">Peters, Margaret. 2015. Open trade, closed borders: immigration policy in the era of globalization. </w:t>
      </w:r>
      <w:r w:rsidR="00D46644" w:rsidRPr="003A6816">
        <w:rPr>
          <w:i/>
        </w:rPr>
        <w:t>World Politics</w:t>
      </w:r>
      <w:r w:rsidR="00D46644" w:rsidRPr="003A6816">
        <w:t xml:space="preserve"> </w:t>
      </w:r>
      <w:r w:rsidRPr="003A6816">
        <w:t>67(1):114-154.</w:t>
      </w:r>
    </w:p>
    <w:p w:rsidR="00384DB7" w:rsidRPr="003A6816" w:rsidRDefault="00384DB7" w:rsidP="00384DB7">
      <w:pPr>
        <w:pStyle w:val="Style2"/>
        <w:numPr>
          <w:ilvl w:val="0"/>
          <w:numId w:val="0"/>
        </w:numPr>
        <w:spacing w:after="0"/>
        <w:ind w:left="360"/>
      </w:pPr>
    </w:p>
    <w:p w:rsidR="00384DB7" w:rsidRPr="003A6816" w:rsidRDefault="009D4A82" w:rsidP="00BD65B1">
      <w:pPr>
        <w:pStyle w:val="Style2"/>
        <w:numPr>
          <w:ilvl w:val="0"/>
          <w:numId w:val="0"/>
        </w:numPr>
        <w:spacing w:after="0"/>
        <w:ind w:left="360" w:hanging="360"/>
        <w:rPr>
          <w:rStyle w:val="Strong"/>
        </w:rPr>
      </w:pPr>
      <w:r w:rsidRPr="003A6816">
        <w:rPr>
          <w:rStyle w:val="Strong"/>
        </w:rPr>
        <w:t>Recommended</w:t>
      </w:r>
    </w:p>
    <w:p w:rsidR="009D4A82" w:rsidRPr="00EA3713" w:rsidRDefault="009D4A82" w:rsidP="00EA3713">
      <w:pPr>
        <w:pStyle w:val="Style1"/>
      </w:pPr>
      <w:r w:rsidRPr="00EA3713">
        <w:t xml:space="preserve">Sides, John and Jack </w:t>
      </w:r>
      <w:proofErr w:type="spellStart"/>
      <w:r w:rsidRPr="00EA3713">
        <w:t>Citrin</w:t>
      </w:r>
      <w:proofErr w:type="spellEnd"/>
      <w:r w:rsidRPr="00EA3713">
        <w:t xml:space="preserve">. 2007. “European opinion about immigration: the role of identities, interests and information.” </w:t>
      </w:r>
      <w:r w:rsidRPr="00384DB7">
        <w:rPr>
          <w:i/>
        </w:rPr>
        <w:t>British Journal of Political Science</w:t>
      </w:r>
      <w:r w:rsidRPr="00EA3713">
        <w:t xml:space="preserve"> 37:457-504. </w:t>
      </w:r>
    </w:p>
    <w:p w:rsidR="009D4A82" w:rsidRPr="00EA3713" w:rsidRDefault="009D4A82" w:rsidP="00384DB7">
      <w:pPr>
        <w:pStyle w:val="Style1"/>
      </w:pPr>
      <w:proofErr w:type="spellStart"/>
      <w:r w:rsidRPr="00EA3713">
        <w:t>Jeong</w:t>
      </w:r>
      <w:proofErr w:type="spellEnd"/>
      <w:r w:rsidRPr="00EA3713">
        <w:t xml:space="preserve">, </w:t>
      </w:r>
      <w:proofErr w:type="spellStart"/>
      <w:r w:rsidRPr="00EA3713">
        <w:t>Gyung_Ho</w:t>
      </w:r>
      <w:proofErr w:type="spellEnd"/>
      <w:r w:rsidRPr="00EA3713">
        <w:t xml:space="preserve">, Gary J. Miller, Camilla Schofield, and </w:t>
      </w:r>
      <w:proofErr w:type="spellStart"/>
      <w:r w:rsidRPr="00EA3713">
        <w:t>Itai</w:t>
      </w:r>
      <w:proofErr w:type="spellEnd"/>
      <w:r w:rsidRPr="00EA3713">
        <w:t xml:space="preserve"> </w:t>
      </w:r>
      <w:proofErr w:type="spellStart"/>
      <w:r w:rsidRPr="00EA3713">
        <w:t>Sened</w:t>
      </w:r>
      <w:proofErr w:type="spellEnd"/>
      <w:r w:rsidRPr="00EA3713">
        <w:t xml:space="preserve">. 2011. “Cracks in the opposition: immigration as a wedge issue for the Reagan coalition.” </w:t>
      </w:r>
      <w:r w:rsidR="00384DB7" w:rsidRPr="00384DB7">
        <w:rPr>
          <w:i/>
        </w:rPr>
        <w:t>American Journal of Political Science</w:t>
      </w:r>
      <w:r w:rsidRPr="00EA3713">
        <w:t xml:space="preserve"> 55(3):511-25.</w:t>
      </w:r>
    </w:p>
    <w:p w:rsidR="009D4A82" w:rsidRPr="00EA3713" w:rsidRDefault="009D4A82" w:rsidP="00EA3713">
      <w:pPr>
        <w:pStyle w:val="Style1"/>
      </w:pPr>
      <w:proofErr w:type="spellStart"/>
      <w:r w:rsidRPr="00EA3713">
        <w:t>Hainmueller</w:t>
      </w:r>
      <w:proofErr w:type="spellEnd"/>
      <w:r w:rsidRPr="00EA3713">
        <w:t xml:space="preserve">, J., &amp; Hopkins, D. J. (2015) “The Hidden American Immigration Consensus: A conjoint analysis of attitudes toward immigrants.” </w:t>
      </w:r>
      <w:r w:rsidRPr="00384DB7">
        <w:rPr>
          <w:i/>
        </w:rPr>
        <w:t>American Journal of Political Science</w:t>
      </w:r>
      <w:r w:rsidRPr="00EA3713">
        <w:t xml:space="preserve">, 59(3), 529-548. </w:t>
      </w:r>
    </w:p>
    <w:p w:rsidR="00C47B96" w:rsidRPr="00EA3713" w:rsidRDefault="00C47B96" w:rsidP="00EA3713">
      <w:pPr>
        <w:pStyle w:val="Style1"/>
      </w:pPr>
      <w:r w:rsidRPr="00EA3713">
        <w:t xml:space="preserve">Peters, Margaret E. (2014) “Trade, Foreign Direct Investment and Immigration Policy Making in the US.” </w:t>
      </w:r>
      <w:r w:rsidRPr="00384DB7">
        <w:rPr>
          <w:i/>
        </w:rPr>
        <w:t>International Organization</w:t>
      </w:r>
      <w:r w:rsidRPr="00EA3713">
        <w:t xml:space="preserve">. </w:t>
      </w:r>
    </w:p>
    <w:p w:rsidR="00C47B96" w:rsidRPr="00EA3713" w:rsidRDefault="00C47B96" w:rsidP="00EA3713">
      <w:pPr>
        <w:pStyle w:val="Style1"/>
      </w:pPr>
      <w:bookmarkStart w:id="0" w:name="_GoBack"/>
      <w:bookmarkEnd w:id="0"/>
      <w:r w:rsidRPr="00EA3713">
        <w:t xml:space="preserve">Boeri, Tito, Gordon Hanson, and Barry McCormick (2002) </w:t>
      </w:r>
      <w:r w:rsidRPr="00384DB7">
        <w:rPr>
          <w:i/>
        </w:rPr>
        <w:t>Immigration Policy and the Welfare System</w:t>
      </w:r>
      <w:r w:rsidRPr="00EA3713">
        <w:t xml:space="preserve">. Oxford: Oxford University Press. </w:t>
      </w:r>
    </w:p>
    <w:p w:rsidR="00C47B96" w:rsidRPr="00EA3713" w:rsidRDefault="00C47B96" w:rsidP="00EA3713">
      <w:pPr>
        <w:pStyle w:val="Style1"/>
      </w:pPr>
      <w:r w:rsidRPr="00EA3713">
        <w:t xml:space="preserve">Hanson, Gordon H. (2006) “Illegal Migration from Mexico to the United States.” </w:t>
      </w:r>
      <w:r w:rsidRPr="00384DB7">
        <w:rPr>
          <w:i/>
        </w:rPr>
        <w:t>Journal of Economic Literature</w:t>
      </w:r>
      <w:r w:rsidRPr="00EA3713">
        <w:t xml:space="preserve"> 44(4): 869-924. </w:t>
      </w:r>
    </w:p>
    <w:p w:rsidR="00C47B96" w:rsidRPr="00EA3713" w:rsidRDefault="00C47B96" w:rsidP="00EA3713">
      <w:pPr>
        <w:pStyle w:val="Style1"/>
      </w:pPr>
      <w:proofErr w:type="spellStart"/>
      <w:r w:rsidRPr="00EA3713">
        <w:t>Mayda</w:t>
      </w:r>
      <w:proofErr w:type="spellEnd"/>
      <w:r w:rsidRPr="00EA3713">
        <w:t xml:space="preserve">, Anna M. (2006) “Who is Against Immigration? A Cross-Country Investigation of Individual Attitudes toward Immigrants.” </w:t>
      </w:r>
      <w:r w:rsidRPr="00384DB7">
        <w:rPr>
          <w:i/>
        </w:rPr>
        <w:t>Review of Economics and Statistics</w:t>
      </w:r>
      <w:r w:rsidRPr="00EA3713">
        <w:t xml:space="preserve"> 88(3): 510–530. </w:t>
      </w:r>
    </w:p>
    <w:p w:rsidR="00C47B96" w:rsidRPr="00EA3713" w:rsidRDefault="00C47B96" w:rsidP="00EA3713">
      <w:pPr>
        <w:pStyle w:val="Style1"/>
      </w:pPr>
      <w:r w:rsidRPr="00EA3713">
        <w:t xml:space="preserve">Rudolph, Christopher (2003) “Security and the Political Economy of International Migration.” </w:t>
      </w:r>
      <w:r w:rsidRPr="00384DB7">
        <w:rPr>
          <w:i/>
        </w:rPr>
        <w:t>American Political Science Review</w:t>
      </w:r>
      <w:r w:rsidRPr="00EA3713">
        <w:t xml:space="preserve"> 97(4): 603–620. </w:t>
      </w:r>
    </w:p>
    <w:p w:rsidR="00C47B96" w:rsidRPr="00EA3713" w:rsidRDefault="00C47B96" w:rsidP="00EA3713">
      <w:pPr>
        <w:pStyle w:val="Style1"/>
      </w:pPr>
      <w:proofErr w:type="spellStart"/>
      <w:r w:rsidRPr="00EA3713">
        <w:lastRenderedPageBreak/>
        <w:t>Scheve</w:t>
      </w:r>
      <w:proofErr w:type="spellEnd"/>
      <w:r w:rsidRPr="00EA3713">
        <w:t xml:space="preserve">, Kenneth F., and Matthew J. Slaughter (2001) “Labor Market Competition and Individual Preferences over Immigration Policy.” </w:t>
      </w:r>
      <w:r w:rsidRPr="00384DB7">
        <w:rPr>
          <w:i/>
        </w:rPr>
        <w:t>Review of Economics and Statistics</w:t>
      </w:r>
      <w:r w:rsidRPr="00EA3713">
        <w:t xml:space="preserve"> 83(1): 133–45. </w:t>
      </w:r>
    </w:p>
    <w:p w:rsidR="00C47B96" w:rsidRPr="00EA3713" w:rsidRDefault="00C47B96" w:rsidP="00EA3713">
      <w:pPr>
        <w:pStyle w:val="Style1"/>
      </w:pPr>
      <w:proofErr w:type="spellStart"/>
      <w:r w:rsidRPr="00EA3713">
        <w:t>Timmer</w:t>
      </w:r>
      <w:proofErr w:type="spellEnd"/>
      <w:r w:rsidRPr="00EA3713">
        <w:t xml:space="preserve">, Ashley S., &amp; Jeffrey G. Williamson (1998) “Immigration Policy Prior to the 1930s: Labor Markets, Policy Interactions, and Globalization Backlash.” </w:t>
      </w:r>
      <w:r w:rsidRPr="00384DB7">
        <w:rPr>
          <w:i/>
        </w:rPr>
        <w:t>Population and Development Review</w:t>
      </w:r>
      <w:r w:rsidRPr="00EA3713">
        <w:t xml:space="preserve"> 24(4): 739–771. </w:t>
      </w:r>
    </w:p>
    <w:p w:rsidR="00C47B96" w:rsidRPr="003A6816" w:rsidRDefault="00C47B96" w:rsidP="00101ECF">
      <w:pPr>
        <w:pStyle w:val="Style1"/>
        <w:numPr>
          <w:ilvl w:val="0"/>
          <w:numId w:val="0"/>
        </w:numPr>
        <w:spacing w:after="0" w:line="240" w:lineRule="auto"/>
        <w:ind w:left="1080"/>
        <w:contextualSpacing w:val="0"/>
        <w:rPr>
          <w:sz w:val="24"/>
        </w:rPr>
      </w:pPr>
    </w:p>
    <w:p w:rsidR="009D4A82" w:rsidRPr="003A6816" w:rsidRDefault="009D4A82"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Week 9. Emigration</w:t>
      </w:r>
      <w:r w:rsidR="009F7AB7" w:rsidRPr="003A6816">
        <w:rPr>
          <w:rFonts w:ascii="Times New Roman" w:hAnsi="Times New Roman" w:cs="Times New Roman"/>
          <w:sz w:val="24"/>
          <w:szCs w:val="24"/>
        </w:rPr>
        <w:t xml:space="preserve"> (October 24)</w:t>
      </w:r>
    </w:p>
    <w:p w:rsidR="00101ECF" w:rsidRPr="003A6816" w:rsidRDefault="00101ECF" w:rsidP="00101ECF">
      <w:pPr>
        <w:rPr>
          <w:sz w:val="24"/>
          <w:szCs w:val="24"/>
          <w:lang w:val="en-GB" w:eastAsia="en-GB"/>
        </w:rPr>
      </w:pPr>
    </w:p>
    <w:p w:rsidR="009D4A82" w:rsidRPr="003A6816" w:rsidRDefault="009D4A82" w:rsidP="00101ECF">
      <w:pPr>
        <w:pStyle w:val="Style2"/>
        <w:spacing w:after="0"/>
      </w:pPr>
      <w:proofErr w:type="spellStart"/>
      <w:r w:rsidRPr="003A6816">
        <w:t>Khoudour-Casteras</w:t>
      </w:r>
      <w:proofErr w:type="spellEnd"/>
      <w:r w:rsidRPr="003A6816">
        <w:t xml:space="preserve">, David. </w:t>
      </w:r>
      <w:proofErr w:type="spellStart"/>
      <w:proofErr w:type="gramStart"/>
      <w:r w:rsidRPr="003A6816">
        <w:t>nd</w:t>
      </w:r>
      <w:proofErr w:type="spellEnd"/>
      <w:proofErr w:type="gramEnd"/>
      <w:r w:rsidRPr="003A6816">
        <w:t>. Exchange rate regimes and labor mobility: the key role of international migration in the adjustment process of the classical gold standard.</w:t>
      </w:r>
    </w:p>
    <w:p w:rsidR="009D4A82" w:rsidRPr="003A6816" w:rsidRDefault="009D4A82" w:rsidP="00101ECF">
      <w:pPr>
        <w:pStyle w:val="Style2"/>
        <w:spacing w:after="0"/>
      </w:pPr>
      <w:r w:rsidRPr="003A6816">
        <w:t xml:space="preserve">Singer, David A. 2010. “Migrant remittances and exchange rate regimes in the developing world.” </w:t>
      </w:r>
      <w:r w:rsidRPr="003A6816">
        <w:rPr>
          <w:i/>
        </w:rPr>
        <w:t>APSR</w:t>
      </w:r>
      <w:r w:rsidRPr="003A6816">
        <w:t xml:space="preserve"> 104(2):307-23.</w:t>
      </w:r>
    </w:p>
    <w:p w:rsidR="009D4A82" w:rsidRPr="003A6816" w:rsidRDefault="009D4A82" w:rsidP="00101ECF">
      <w:pPr>
        <w:pStyle w:val="Style2"/>
        <w:spacing w:after="0"/>
      </w:pPr>
      <w:r w:rsidRPr="003A6816">
        <w:t xml:space="preserve">Wright, Joseph. 2010. Exit during crisis: how openness, migration, and economic crisis affect democratization. Kellogg Institute working </w:t>
      </w:r>
      <w:r w:rsidR="00C47B96" w:rsidRPr="003A6816">
        <w:t>paper 367</w:t>
      </w:r>
      <w:r w:rsidRPr="003A6816">
        <w:t>.</w:t>
      </w:r>
    </w:p>
    <w:p w:rsidR="009D4A82" w:rsidRPr="003A6816" w:rsidRDefault="00D46644" w:rsidP="00101ECF">
      <w:pPr>
        <w:pStyle w:val="Style2"/>
        <w:spacing w:after="0"/>
      </w:pPr>
      <w:proofErr w:type="spellStart"/>
      <w:r w:rsidRPr="003A6816">
        <w:t>Pfutze</w:t>
      </w:r>
      <w:proofErr w:type="spellEnd"/>
      <w:r w:rsidRPr="003A6816">
        <w:t>, Tobias. 2014. “</w:t>
      </w:r>
      <w:proofErr w:type="spellStart"/>
      <w:r w:rsidRPr="003A6816">
        <w:t>Clientelism</w:t>
      </w:r>
      <w:proofErr w:type="spellEnd"/>
      <w:r w:rsidRPr="003A6816">
        <w:t xml:space="preserve"> </w:t>
      </w:r>
      <w:proofErr w:type="gramStart"/>
      <w:r w:rsidRPr="003A6816">
        <w:t>Versus</w:t>
      </w:r>
      <w:proofErr w:type="gramEnd"/>
      <w:r w:rsidRPr="003A6816">
        <w:t xml:space="preserve"> Social Learning: The Electoral Effects of International Migration,” </w:t>
      </w:r>
      <w:r w:rsidRPr="003A6816">
        <w:rPr>
          <w:i/>
        </w:rPr>
        <w:t>International Studies Quarterly</w:t>
      </w:r>
      <w:r w:rsidRPr="003A6816">
        <w:t>, 58, 2: 295–307</w:t>
      </w:r>
      <w:r w:rsidR="009D4A82" w:rsidRPr="003A6816">
        <w:t>.</w:t>
      </w:r>
    </w:p>
    <w:p w:rsidR="009D4A82" w:rsidRPr="003A6816" w:rsidRDefault="009D4A82" w:rsidP="00101ECF">
      <w:pPr>
        <w:pStyle w:val="Style2"/>
        <w:spacing w:after="0"/>
      </w:pPr>
      <w:proofErr w:type="spellStart"/>
      <w:r w:rsidRPr="003A6816">
        <w:t>Escriba-Folch</w:t>
      </w:r>
      <w:proofErr w:type="spellEnd"/>
      <w:r w:rsidRPr="003A6816">
        <w:t xml:space="preserve">, A., C. </w:t>
      </w:r>
      <w:proofErr w:type="spellStart"/>
      <w:r w:rsidRPr="003A6816">
        <w:t>Meseguer</w:t>
      </w:r>
      <w:proofErr w:type="spellEnd"/>
      <w:r w:rsidRPr="003A6816">
        <w:t xml:space="preserve">, and J. Wright. 2015. Remittances and democratization. </w:t>
      </w:r>
      <w:r w:rsidR="00D46644" w:rsidRPr="003A6816">
        <w:rPr>
          <w:i/>
        </w:rPr>
        <w:t>International Studies Quarterly</w:t>
      </w:r>
      <w:r w:rsidRPr="003A6816">
        <w:t>.</w:t>
      </w:r>
    </w:p>
    <w:p w:rsidR="00734FB9" w:rsidRPr="003A6816" w:rsidRDefault="00734FB9" w:rsidP="00101ECF">
      <w:pPr>
        <w:pStyle w:val="Style2"/>
        <w:spacing w:after="0"/>
      </w:pPr>
      <w:r w:rsidRPr="003A6816">
        <w:t xml:space="preserve">Doyle, David. 2015. “Remittances and Social Spending.”  </w:t>
      </w:r>
      <w:r w:rsidRPr="003A6816">
        <w:rPr>
          <w:i/>
          <w:iCs/>
        </w:rPr>
        <w:t>American Political Science Review,</w:t>
      </w:r>
      <w:r w:rsidRPr="003A6816">
        <w:t xml:space="preserve"> </w:t>
      </w:r>
      <w:r w:rsidRPr="003A6816">
        <w:rPr>
          <w:i/>
          <w:iCs/>
        </w:rPr>
        <w:t>109</w:t>
      </w:r>
      <w:r w:rsidRPr="003A6816">
        <w:t>(4), 785-802.</w:t>
      </w:r>
    </w:p>
    <w:p w:rsidR="00916886" w:rsidRPr="003A6816" w:rsidRDefault="00916886" w:rsidP="00101ECF">
      <w:pPr>
        <w:autoSpaceDE w:val="0"/>
        <w:autoSpaceDN w:val="0"/>
        <w:adjustRightInd w:val="0"/>
        <w:spacing w:after="0" w:line="240" w:lineRule="auto"/>
        <w:rPr>
          <w:rFonts w:ascii="Times New Roman" w:hAnsi="Times New Roman" w:cs="Times New Roman"/>
          <w:color w:val="000000"/>
          <w:sz w:val="24"/>
          <w:szCs w:val="24"/>
        </w:rPr>
      </w:pPr>
      <w:r w:rsidRPr="003A6816">
        <w:rPr>
          <w:rFonts w:ascii="Times New Roman" w:hAnsi="Times New Roman" w:cs="Times New Roman"/>
          <w:color w:val="000000"/>
          <w:sz w:val="24"/>
          <w:szCs w:val="24"/>
        </w:rPr>
        <w:t xml:space="preserve"> </w:t>
      </w:r>
    </w:p>
    <w:p w:rsidR="005D29DA" w:rsidRDefault="005D29DA" w:rsidP="00101ECF">
      <w:pPr>
        <w:autoSpaceDE w:val="0"/>
        <w:autoSpaceDN w:val="0"/>
        <w:adjustRightInd w:val="0"/>
        <w:spacing w:after="0" w:line="240" w:lineRule="auto"/>
        <w:rPr>
          <w:rStyle w:val="Strong"/>
          <w:rFonts w:ascii="Times New Roman" w:hAnsi="Times New Roman" w:cs="Times New Roman"/>
          <w:sz w:val="24"/>
          <w:szCs w:val="24"/>
        </w:rPr>
      </w:pPr>
      <w:r w:rsidRPr="003A6816">
        <w:rPr>
          <w:rStyle w:val="Strong"/>
          <w:rFonts w:ascii="Times New Roman" w:hAnsi="Times New Roman" w:cs="Times New Roman"/>
          <w:sz w:val="24"/>
          <w:szCs w:val="24"/>
        </w:rPr>
        <w:t>Recommended</w:t>
      </w:r>
    </w:p>
    <w:p w:rsidR="00384DB7" w:rsidRPr="003A6816" w:rsidRDefault="00384DB7" w:rsidP="00101ECF">
      <w:pPr>
        <w:autoSpaceDE w:val="0"/>
        <w:autoSpaceDN w:val="0"/>
        <w:adjustRightInd w:val="0"/>
        <w:spacing w:after="0" w:line="240" w:lineRule="auto"/>
        <w:rPr>
          <w:rFonts w:ascii="Times New Roman" w:hAnsi="Times New Roman" w:cs="Times New Roman"/>
          <w:color w:val="000000"/>
          <w:sz w:val="24"/>
          <w:szCs w:val="24"/>
        </w:rPr>
      </w:pPr>
    </w:p>
    <w:p w:rsidR="005D29DA" w:rsidRPr="00EA3713" w:rsidRDefault="005D29DA" w:rsidP="00EA3713">
      <w:pPr>
        <w:pStyle w:val="Style1"/>
      </w:pPr>
      <w:proofErr w:type="spellStart"/>
      <w:r w:rsidRPr="00EA3713">
        <w:t>Bermeo</w:t>
      </w:r>
      <w:proofErr w:type="spellEnd"/>
      <w:r w:rsidRPr="00EA3713">
        <w:t xml:space="preserve">, Sarah and David </w:t>
      </w:r>
      <w:proofErr w:type="spellStart"/>
      <w:r w:rsidRPr="00EA3713">
        <w:t>Leblang</w:t>
      </w:r>
      <w:proofErr w:type="spellEnd"/>
      <w:r w:rsidRPr="00EA3713">
        <w:t xml:space="preserve"> (2015) “Migration and Foreign Aid.” </w:t>
      </w:r>
      <w:r w:rsidRPr="00384DB7">
        <w:rPr>
          <w:i/>
        </w:rPr>
        <w:t xml:space="preserve">International Organization </w:t>
      </w:r>
      <w:r w:rsidRPr="00EA3713">
        <w:t xml:space="preserve">69(3): 627-657. </w:t>
      </w:r>
    </w:p>
    <w:p w:rsidR="005D29DA" w:rsidRPr="00EA3713" w:rsidRDefault="005D29DA" w:rsidP="00EA3713">
      <w:pPr>
        <w:pStyle w:val="Style1"/>
      </w:pPr>
      <w:r w:rsidRPr="00EA3713">
        <w:t xml:space="preserve">Gaikwad, N., &amp; </w:t>
      </w:r>
      <w:proofErr w:type="spellStart"/>
      <w:r w:rsidR="00384DB7">
        <w:t>Nellis</w:t>
      </w:r>
      <w:proofErr w:type="spellEnd"/>
      <w:r w:rsidR="00384DB7">
        <w:t>, G. (2017) “The Majority-</w:t>
      </w:r>
      <w:r w:rsidRPr="00EA3713">
        <w:t xml:space="preserve">Minority Divide in Attitudes toward Internal Migration: Evidence from Mumbai.” </w:t>
      </w:r>
      <w:r w:rsidRPr="00384DB7">
        <w:rPr>
          <w:i/>
        </w:rPr>
        <w:t>American Journal of Political Science</w:t>
      </w:r>
      <w:r w:rsidRPr="00EA3713">
        <w:t xml:space="preserve">, 61(2), 456-472. </w:t>
      </w:r>
    </w:p>
    <w:p w:rsidR="00D46644" w:rsidRPr="00EA3713" w:rsidRDefault="00D46644" w:rsidP="00EA3713">
      <w:pPr>
        <w:pStyle w:val="Style1"/>
      </w:pPr>
      <w:r w:rsidRPr="00EA3713">
        <w:t xml:space="preserve">Michael D. </w:t>
      </w:r>
      <w:proofErr w:type="spellStart"/>
      <w:r w:rsidRPr="00EA3713">
        <w:t>Tyburski</w:t>
      </w:r>
      <w:proofErr w:type="spellEnd"/>
      <w:r w:rsidRPr="00EA3713">
        <w:t xml:space="preserve">; 2012. “The Resource Curse Reversed? Remittances and Corruption in Mexico,” </w:t>
      </w:r>
      <w:r w:rsidRPr="00384DB7">
        <w:rPr>
          <w:rStyle w:val="Emphasis"/>
          <w:iCs w:val="0"/>
        </w:rPr>
        <w:t>International Studies Quarterly</w:t>
      </w:r>
      <w:r w:rsidRPr="00EA3713">
        <w:t>, 56, 2: 339–350</w:t>
      </w:r>
    </w:p>
    <w:p w:rsidR="00D46644" w:rsidRPr="00EA3713" w:rsidRDefault="00734FB9" w:rsidP="00EA3713">
      <w:pPr>
        <w:pStyle w:val="Style1"/>
      </w:pPr>
      <w:r w:rsidRPr="00EA3713">
        <w:t xml:space="preserve">Lauren </w:t>
      </w:r>
      <w:proofErr w:type="spellStart"/>
      <w:r w:rsidRPr="00EA3713">
        <w:t>Duquette-Rury</w:t>
      </w:r>
      <w:proofErr w:type="spellEnd"/>
      <w:r w:rsidRPr="00EA3713">
        <w:t>. 2014. “</w:t>
      </w:r>
      <w:r w:rsidR="00D46644" w:rsidRPr="00EA3713">
        <w:t>Collective Remittances and Transnational Coproduction: the 3 × 1 Program for Migrants and Household Access to Public Goods in Mexico</w:t>
      </w:r>
      <w:r w:rsidRPr="00EA3713">
        <w:t xml:space="preserve">.” </w:t>
      </w:r>
      <w:r w:rsidRPr="00384DB7">
        <w:rPr>
          <w:i/>
        </w:rPr>
        <w:t>Studies in Comparative International Development</w:t>
      </w:r>
      <w:r w:rsidRPr="00EA3713">
        <w:t>, 49, 1:112–139.</w:t>
      </w:r>
    </w:p>
    <w:p w:rsidR="00734FB9" w:rsidRPr="00EA3713" w:rsidRDefault="00734FB9" w:rsidP="00EA3713">
      <w:pPr>
        <w:pStyle w:val="Style1"/>
      </w:pPr>
      <w:r w:rsidRPr="00EA3713">
        <w:rPr>
          <w:rStyle w:val="cit-given-names"/>
        </w:rPr>
        <w:t>Pablo</w:t>
      </w:r>
      <w:r w:rsidRPr="00EA3713">
        <w:rPr>
          <w:rStyle w:val="cit-name"/>
        </w:rPr>
        <w:t xml:space="preserve"> </w:t>
      </w:r>
      <w:proofErr w:type="gramStart"/>
      <w:r w:rsidRPr="00EA3713">
        <w:rPr>
          <w:rStyle w:val="cit-surname"/>
        </w:rPr>
        <w:t>Acosta</w:t>
      </w:r>
      <w:r w:rsidRPr="00EA3713">
        <w:rPr>
          <w:rStyle w:val="cit-name"/>
        </w:rPr>
        <w:t xml:space="preserve"> </w:t>
      </w:r>
      <w:r w:rsidRPr="00EA3713">
        <w:t>,</w:t>
      </w:r>
      <w:proofErr w:type="gramEnd"/>
      <w:r w:rsidRPr="00EA3713">
        <w:t xml:space="preserve"> </w:t>
      </w:r>
      <w:r w:rsidRPr="00EA3713">
        <w:rPr>
          <w:rStyle w:val="cit-given-names"/>
        </w:rPr>
        <w:t>Cesar</w:t>
      </w:r>
      <w:r w:rsidRPr="00EA3713">
        <w:rPr>
          <w:rStyle w:val="cit-string-name"/>
        </w:rPr>
        <w:t xml:space="preserve"> </w:t>
      </w:r>
      <w:proofErr w:type="spellStart"/>
      <w:r w:rsidRPr="00EA3713">
        <w:rPr>
          <w:rStyle w:val="cit-surname"/>
        </w:rPr>
        <w:t>Calderón</w:t>
      </w:r>
      <w:proofErr w:type="spellEnd"/>
      <w:r w:rsidRPr="00EA3713">
        <w:rPr>
          <w:rStyle w:val="cit-string-name"/>
        </w:rPr>
        <w:t xml:space="preserve"> </w:t>
      </w:r>
      <w:r w:rsidRPr="00EA3713">
        <w:t xml:space="preserve">, </w:t>
      </w:r>
      <w:r w:rsidRPr="00EA3713">
        <w:rPr>
          <w:rStyle w:val="cit-given-names"/>
        </w:rPr>
        <w:t>Pablo</w:t>
      </w:r>
      <w:r w:rsidRPr="00EA3713">
        <w:rPr>
          <w:rStyle w:val="cit-string-name"/>
        </w:rPr>
        <w:t xml:space="preserve"> </w:t>
      </w:r>
      <w:proofErr w:type="spellStart"/>
      <w:r w:rsidRPr="00EA3713">
        <w:rPr>
          <w:rStyle w:val="cit-surname"/>
        </w:rPr>
        <w:t>Fajnzylber</w:t>
      </w:r>
      <w:proofErr w:type="spellEnd"/>
      <w:r w:rsidRPr="00EA3713">
        <w:rPr>
          <w:rStyle w:val="cit-string-name"/>
        </w:rPr>
        <w:t xml:space="preserve"> </w:t>
      </w:r>
      <w:r w:rsidRPr="00EA3713">
        <w:t xml:space="preserve">, and </w:t>
      </w:r>
      <w:r w:rsidRPr="00EA3713">
        <w:rPr>
          <w:rStyle w:val="cit-given-names"/>
        </w:rPr>
        <w:t>Humberto</w:t>
      </w:r>
      <w:r w:rsidRPr="00EA3713">
        <w:rPr>
          <w:rStyle w:val="cit-string-name"/>
        </w:rPr>
        <w:t xml:space="preserve"> </w:t>
      </w:r>
      <w:r w:rsidRPr="00EA3713">
        <w:rPr>
          <w:rStyle w:val="cit-surname"/>
        </w:rPr>
        <w:t>Lopez</w:t>
      </w:r>
      <w:r w:rsidRPr="00EA3713">
        <w:rPr>
          <w:rStyle w:val="cit-string-name"/>
        </w:rPr>
        <w:t xml:space="preserve"> </w:t>
      </w:r>
      <w:r w:rsidRPr="00EA3713">
        <w:t xml:space="preserve">. </w:t>
      </w:r>
      <w:r w:rsidRPr="00EA3713">
        <w:rPr>
          <w:rStyle w:val="cit-year"/>
        </w:rPr>
        <w:t>2008</w:t>
      </w:r>
      <w:r w:rsidRPr="00EA3713">
        <w:t xml:space="preserve">. </w:t>
      </w:r>
      <w:r w:rsidRPr="00EA3713">
        <w:rPr>
          <w:rStyle w:val="cit-article-title"/>
        </w:rPr>
        <w:t>What is the Impact of Remittances on Poverty and Inequality in Latin America</w:t>
      </w:r>
      <w:r w:rsidRPr="00EA3713">
        <w:t xml:space="preserve">? </w:t>
      </w:r>
      <w:r w:rsidRPr="00384DB7">
        <w:rPr>
          <w:rStyle w:val="cit-source"/>
          <w:i/>
        </w:rPr>
        <w:t>World Development</w:t>
      </w:r>
      <w:r w:rsidRPr="00EA3713">
        <w:t xml:space="preserve"> </w:t>
      </w:r>
      <w:r w:rsidRPr="00EA3713">
        <w:rPr>
          <w:rStyle w:val="cit-volume"/>
        </w:rPr>
        <w:t>36</w:t>
      </w:r>
      <w:r w:rsidRPr="00EA3713">
        <w:t xml:space="preserve"> </w:t>
      </w:r>
      <w:r w:rsidRPr="00EA3713">
        <w:rPr>
          <w:rStyle w:val="cit-issue"/>
        </w:rPr>
        <w:t>(1)</w:t>
      </w:r>
      <w:r w:rsidRPr="00EA3713">
        <w:t xml:space="preserve">: </w:t>
      </w:r>
      <w:r w:rsidRPr="00EA3713">
        <w:rPr>
          <w:rStyle w:val="cit-fpage"/>
        </w:rPr>
        <w:t>89</w:t>
      </w:r>
      <w:r w:rsidRPr="00EA3713">
        <w:t>–</w:t>
      </w:r>
      <w:r w:rsidRPr="00EA3713">
        <w:rPr>
          <w:rStyle w:val="cit-lpage"/>
        </w:rPr>
        <w:t>114</w:t>
      </w:r>
      <w:r w:rsidRPr="00EA3713">
        <w:t>.</w:t>
      </w:r>
    </w:p>
    <w:p w:rsidR="00734FB9" w:rsidRPr="00EA3713" w:rsidRDefault="00F7770B" w:rsidP="00EA3713">
      <w:pPr>
        <w:pStyle w:val="Style1"/>
      </w:pPr>
      <w:proofErr w:type="spellStart"/>
      <w:r w:rsidRPr="00EA3713">
        <w:rPr>
          <w:rStyle w:val="cit-surname"/>
        </w:rPr>
        <w:t>Aparicio</w:t>
      </w:r>
      <w:proofErr w:type="spellEnd"/>
      <w:r w:rsidRPr="00EA3713">
        <w:rPr>
          <w:rStyle w:val="cit-surname"/>
        </w:rPr>
        <w:t>,</w:t>
      </w:r>
      <w:r w:rsidRPr="00EA3713">
        <w:rPr>
          <w:rStyle w:val="cit-name"/>
        </w:rPr>
        <w:t xml:space="preserve"> </w:t>
      </w:r>
      <w:r w:rsidR="00734FB9" w:rsidRPr="00EA3713">
        <w:rPr>
          <w:rStyle w:val="cit-given-names"/>
        </w:rPr>
        <w:t>Javier</w:t>
      </w:r>
      <w:r w:rsidR="00734FB9" w:rsidRPr="00EA3713">
        <w:t xml:space="preserve"> and </w:t>
      </w:r>
      <w:r w:rsidR="00734FB9" w:rsidRPr="00EA3713">
        <w:rPr>
          <w:rStyle w:val="cit-given-names"/>
        </w:rPr>
        <w:t>Covadonga</w:t>
      </w:r>
      <w:r w:rsidR="00734FB9" w:rsidRPr="00EA3713">
        <w:rPr>
          <w:rStyle w:val="cit-string-name"/>
        </w:rPr>
        <w:t xml:space="preserve"> </w:t>
      </w:r>
      <w:proofErr w:type="spellStart"/>
      <w:proofErr w:type="gramStart"/>
      <w:r w:rsidR="00734FB9" w:rsidRPr="00EA3713">
        <w:rPr>
          <w:rStyle w:val="cit-surname"/>
        </w:rPr>
        <w:t>Meseguer</w:t>
      </w:r>
      <w:proofErr w:type="spellEnd"/>
      <w:r w:rsidR="00734FB9" w:rsidRPr="00EA3713">
        <w:rPr>
          <w:rStyle w:val="cit-string-name"/>
        </w:rPr>
        <w:t xml:space="preserve"> </w:t>
      </w:r>
      <w:r w:rsidR="00734FB9" w:rsidRPr="00EA3713">
        <w:t>.</w:t>
      </w:r>
      <w:proofErr w:type="gramEnd"/>
      <w:r w:rsidR="00734FB9" w:rsidRPr="00EA3713">
        <w:t xml:space="preserve"> </w:t>
      </w:r>
      <w:r w:rsidR="00734FB9" w:rsidRPr="00EA3713">
        <w:rPr>
          <w:rStyle w:val="cit-year"/>
        </w:rPr>
        <w:t>2012</w:t>
      </w:r>
      <w:r w:rsidR="00734FB9" w:rsidRPr="00EA3713">
        <w:t xml:space="preserve">. </w:t>
      </w:r>
      <w:r w:rsidR="00734FB9" w:rsidRPr="00EA3713">
        <w:rPr>
          <w:rStyle w:val="cit-article-title"/>
        </w:rPr>
        <w:t xml:space="preserve">Collective Remittances and the State: The </w:t>
      </w:r>
      <w:proofErr w:type="gramStart"/>
      <w:r w:rsidR="00734FB9" w:rsidRPr="00EA3713">
        <w:rPr>
          <w:rStyle w:val="cit-article-title"/>
        </w:rPr>
        <w:t>3×</w:t>
      </w:r>
      <w:proofErr w:type="gramEnd"/>
      <w:r w:rsidR="00734FB9" w:rsidRPr="00EA3713">
        <w:rPr>
          <w:rStyle w:val="cit-article-title"/>
        </w:rPr>
        <w:t>1 Program in Mexican Municipalities</w:t>
      </w:r>
      <w:r w:rsidR="00734FB9" w:rsidRPr="00EA3713">
        <w:t xml:space="preserve">. </w:t>
      </w:r>
      <w:r w:rsidR="00734FB9" w:rsidRPr="00384DB7">
        <w:rPr>
          <w:rStyle w:val="cit-source"/>
          <w:i/>
        </w:rPr>
        <w:t>World Development</w:t>
      </w:r>
      <w:r w:rsidR="00734FB9" w:rsidRPr="00EA3713">
        <w:t xml:space="preserve"> </w:t>
      </w:r>
      <w:r w:rsidR="00734FB9" w:rsidRPr="00EA3713">
        <w:rPr>
          <w:rStyle w:val="cit-volume"/>
        </w:rPr>
        <w:t>40</w:t>
      </w:r>
      <w:r w:rsidR="00734FB9" w:rsidRPr="00EA3713">
        <w:t xml:space="preserve"> </w:t>
      </w:r>
      <w:r w:rsidR="00734FB9" w:rsidRPr="00EA3713">
        <w:rPr>
          <w:rStyle w:val="cit-issue"/>
        </w:rPr>
        <w:t>(1)</w:t>
      </w:r>
      <w:r w:rsidR="00734FB9" w:rsidRPr="00EA3713">
        <w:t xml:space="preserve">: </w:t>
      </w:r>
      <w:r w:rsidR="00734FB9" w:rsidRPr="00EA3713">
        <w:rPr>
          <w:rStyle w:val="cit-fpage"/>
        </w:rPr>
        <w:t>206</w:t>
      </w:r>
      <w:r w:rsidR="00734FB9" w:rsidRPr="00EA3713">
        <w:t>–22.</w:t>
      </w:r>
    </w:p>
    <w:p w:rsidR="00F7770B" w:rsidRPr="00EA3713" w:rsidRDefault="00F7770B" w:rsidP="00EA3713">
      <w:pPr>
        <w:pStyle w:val="Style1"/>
      </w:pPr>
      <w:r w:rsidRPr="00EA3713">
        <w:t xml:space="preserve">Regan, Patrick M. and Richard W. Frank. 2014. “Migrant remittances and the onset of civil war.” </w:t>
      </w:r>
      <w:r w:rsidRPr="00384DB7">
        <w:rPr>
          <w:i/>
        </w:rPr>
        <w:t>Conflict Management and Peace Science</w:t>
      </w:r>
      <w:r w:rsidRPr="00EA3713">
        <w:t>, 31, 5: 502 – 520.</w:t>
      </w:r>
    </w:p>
    <w:p w:rsidR="00101ECF" w:rsidRPr="003A6816" w:rsidRDefault="00101ECF" w:rsidP="00101ECF">
      <w:pPr>
        <w:pStyle w:val="Style1"/>
        <w:numPr>
          <w:ilvl w:val="0"/>
          <w:numId w:val="0"/>
        </w:numPr>
        <w:spacing w:after="0" w:line="240" w:lineRule="auto"/>
        <w:ind w:left="1080"/>
        <w:contextualSpacing w:val="0"/>
        <w:rPr>
          <w:sz w:val="24"/>
        </w:rPr>
      </w:pPr>
    </w:p>
    <w:p w:rsidR="00384DB7" w:rsidRDefault="00384DB7" w:rsidP="00101ECF">
      <w:pPr>
        <w:pStyle w:val="Heading3"/>
        <w:spacing w:before="0" w:after="0"/>
        <w:rPr>
          <w:rFonts w:ascii="Times New Roman" w:hAnsi="Times New Roman" w:cs="Times New Roman"/>
          <w:sz w:val="24"/>
          <w:szCs w:val="24"/>
        </w:rPr>
      </w:pPr>
    </w:p>
    <w:p w:rsidR="00BD65B1" w:rsidRDefault="00BD65B1" w:rsidP="00101ECF">
      <w:pPr>
        <w:pStyle w:val="Heading3"/>
        <w:spacing w:before="0" w:after="0"/>
        <w:rPr>
          <w:rFonts w:ascii="Times New Roman" w:hAnsi="Times New Roman" w:cs="Times New Roman"/>
          <w:sz w:val="24"/>
          <w:szCs w:val="24"/>
        </w:rPr>
      </w:pPr>
    </w:p>
    <w:p w:rsidR="00916886" w:rsidRPr="003A6816" w:rsidRDefault="00916886"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Week 1</w:t>
      </w:r>
      <w:r w:rsidR="00C47B96" w:rsidRPr="003A6816">
        <w:rPr>
          <w:rFonts w:ascii="Times New Roman" w:hAnsi="Times New Roman" w:cs="Times New Roman"/>
          <w:sz w:val="24"/>
          <w:szCs w:val="24"/>
        </w:rPr>
        <w:t>0</w:t>
      </w:r>
      <w:r w:rsidRPr="003A6816">
        <w:rPr>
          <w:rFonts w:ascii="Times New Roman" w:hAnsi="Times New Roman" w:cs="Times New Roman"/>
          <w:sz w:val="24"/>
          <w:szCs w:val="24"/>
        </w:rPr>
        <w:t>: International influences rec</w:t>
      </w:r>
      <w:r w:rsidR="00101ECF" w:rsidRPr="003A6816">
        <w:rPr>
          <w:rFonts w:ascii="Times New Roman" w:hAnsi="Times New Roman" w:cs="Times New Roman"/>
          <w:sz w:val="24"/>
          <w:szCs w:val="24"/>
        </w:rPr>
        <w:t>onsidered: Ideas, networks,</w:t>
      </w:r>
      <w:r w:rsidRPr="003A6816">
        <w:rPr>
          <w:rFonts w:ascii="Times New Roman" w:hAnsi="Times New Roman" w:cs="Times New Roman"/>
          <w:sz w:val="24"/>
          <w:szCs w:val="24"/>
        </w:rPr>
        <w:t xml:space="preserve"> diffusion (</w:t>
      </w:r>
      <w:r w:rsidR="00101ECF" w:rsidRPr="003A6816">
        <w:rPr>
          <w:rFonts w:ascii="Times New Roman" w:hAnsi="Times New Roman" w:cs="Times New Roman"/>
          <w:sz w:val="24"/>
          <w:szCs w:val="24"/>
        </w:rPr>
        <w:t>October</w:t>
      </w:r>
      <w:r w:rsidR="009A584B" w:rsidRPr="003A6816">
        <w:rPr>
          <w:rFonts w:ascii="Times New Roman" w:hAnsi="Times New Roman" w:cs="Times New Roman"/>
          <w:sz w:val="24"/>
          <w:szCs w:val="24"/>
        </w:rPr>
        <w:t xml:space="preserve"> 31</w:t>
      </w:r>
      <w:r w:rsidRPr="003A6816">
        <w:rPr>
          <w:rFonts w:ascii="Times New Roman" w:hAnsi="Times New Roman" w:cs="Times New Roman"/>
          <w:sz w:val="24"/>
          <w:szCs w:val="24"/>
        </w:rPr>
        <w:t xml:space="preserve">) </w:t>
      </w:r>
    </w:p>
    <w:p w:rsidR="00101ECF" w:rsidRPr="003A6816" w:rsidRDefault="00101ECF" w:rsidP="00101ECF">
      <w:pPr>
        <w:rPr>
          <w:sz w:val="24"/>
          <w:szCs w:val="24"/>
          <w:lang w:val="en-GB" w:eastAsia="en-GB"/>
        </w:rPr>
      </w:pPr>
    </w:p>
    <w:p w:rsidR="00743610" w:rsidRPr="003A6816" w:rsidRDefault="00743610" w:rsidP="00101ECF">
      <w:pPr>
        <w:pStyle w:val="Style2"/>
        <w:spacing w:after="0"/>
      </w:pPr>
      <w:r w:rsidRPr="003A6816">
        <w:t>Simmons</w:t>
      </w:r>
      <w:r w:rsidR="00F7770B" w:rsidRPr="003A6816">
        <w:t>, Beth and Zachary</w:t>
      </w:r>
      <w:r w:rsidRPr="003A6816">
        <w:t xml:space="preserve"> Elkins 2004</w:t>
      </w:r>
      <w:r w:rsidR="00F7770B" w:rsidRPr="003A6816">
        <w:t xml:space="preserve">. The Globalization of Liberalization: Policy Diffusion in the International Political Economy. </w:t>
      </w:r>
      <w:r w:rsidR="00F7770B" w:rsidRPr="003A6816">
        <w:rPr>
          <w:i/>
        </w:rPr>
        <w:t>American Political Science Review</w:t>
      </w:r>
      <w:r w:rsidR="00F7770B" w:rsidRPr="003A6816">
        <w:t>, 98(1), 171-189.</w:t>
      </w:r>
    </w:p>
    <w:p w:rsidR="005F079A" w:rsidRPr="003A6816" w:rsidRDefault="005F079A" w:rsidP="005F079A">
      <w:pPr>
        <w:pStyle w:val="Style2"/>
        <w:spacing w:after="0"/>
      </w:pPr>
      <w:r w:rsidRPr="003A6816">
        <w:t xml:space="preserve">Simmons, Beth, Dobbin, Frank, &amp; Garrett, Geoff. 2006. Introduction: The International Diffusion of Liberalism. </w:t>
      </w:r>
      <w:r w:rsidRPr="003A6816">
        <w:rPr>
          <w:i/>
        </w:rPr>
        <w:t>International Organization</w:t>
      </w:r>
      <w:r w:rsidRPr="003A6816">
        <w:t xml:space="preserve">, 60(4), 781-810. </w:t>
      </w:r>
    </w:p>
    <w:p w:rsidR="00C47B96" w:rsidRPr="003A6816" w:rsidRDefault="00C47B96" w:rsidP="00101ECF">
      <w:pPr>
        <w:pStyle w:val="Style2"/>
        <w:spacing w:after="0"/>
      </w:pPr>
      <w:proofErr w:type="spellStart"/>
      <w:r w:rsidRPr="003A6816">
        <w:t>Chweiroth</w:t>
      </w:r>
      <w:proofErr w:type="spellEnd"/>
      <w:r w:rsidRPr="003A6816">
        <w:t xml:space="preserve">, Jeffrey (2007) “Neoliberal Economists and Capital Account Liberalization in Emerging Markets.” </w:t>
      </w:r>
      <w:r w:rsidRPr="003A6816">
        <w:rPr>
          <w:i/>
          <w:iCs/>
        </w:rPr>
        <w:t xml:space="preserve">International Organization </w:t>
      </w:r>
      <w:r w:rsidRPr="003A6816">
        <w:t xml:space="preserve">61(2): 443-463. </w:t>
      </w:r>
    </w:p>
    <w:p w:rsidR="00043B78" w:rsidRPr="003A6816" w:rsidRDefault="00043B78" w:rsidP="00101ECF">
      <w:pPr>
        <w:pStyle w:val="Style2"/>
        <w:spacing w:after="0"/>
      </w:pPr>
      <w:proofErr w:type="spellStart"/>
      <w:r w:rsidRPr="003A6816">
        <w:t>Oatley</w:t>
      </w:r>
      <w:proofErr w:type="spellEnd"/>
      <w:r w:rsidRPr="003A6816">
        <w:t xml:space="preserve">, T., </w:t>
      </w:r>
      <w:proofErr w:type="spellStart"/>
      <w:r w:rsidRPr="003A6816">
        <w:t>Winecoff</w:t>
      </w:r>
      <w:proofErr w:type="spellEnd"/>
      <w:r w:rsidRPr="003A6816">
        <w:t xml:space="preserve">, W., </w:t>
      </w:r>
      <w:proofErr w:type="spellStart"/>
      <w:r w:rsidRPr="003A6816">
        <w:t>P</w:t>
      </w:r>
      <w:r w:rsidR="00101ECF" w:rsidRPr="003A6816">
        <w:t>ennock</w:t>
      </w:r>
      <w:proofErr w:type="spellEnd"/>
      <w:r w:rsidR="00101ECF" w:rsidRPr="003A6816">
        <w:t xml:space="preserve">, A., &amp; </w:t>
      </w:r>
      <w:proofErr w:type="spellStart"/>
      <w:r w:rsidR="00101ECF" w:rsidRPr="003A6816">
        <w:t>Danzman</w:t>
      </w:r>
      <w:proofErr w:type="spellEnd"/>
      <w:r w:rsidR="00101ECF" w:rsidRPr="003A6816">
        <w:t>, S. 2013</w:t>
      </w:r>
      <w:r w:rsidRPr="003A6816">
        <w:t xml:space="preserve">. The Political Economy of Global Finance: A Network Model. </w:t>
      </w:r>
      <w:r w:rsidRPr="003A6816">
        <w:rPr>
          <w:i/>
        </w:rPr>
        <w:t>Perspectives on Politics</w:t>
      </w:r>
      <w:r w:rsidRPr="003A6816">
        <w:t xml:space="preserve">, 11(1), 133-153. </w:t>
      </w:r>
    </w:p>
    <w:p w:rsidR="00916886" w:rsidRPr="003A6816" w:rsidRDefault="00916886" w:rsidP="00101ECF">
      <w:pPr>
        <w:pStyle w:val="Style2"/>
        <w:spacing w:after="0"/>
      </w:pPr>
      <w:proofErr w:type="spellStart"/>
      <w:r w:rsidRPr="003A6816">
        <w:t>Chaudoin</w:t>
      </w:r>
      <w:proofErr w:type="spellEnd"/>
      <w:r w:rsidRPr="003A6816">
        <w:t xml:space="preserve">, Stephen, Helen V. Milner, and </w:t>
      </w:r>
      <w:proofErr w:type="spellStart"/>
      <w:r w:rsidRPr="003A6816">
        <w:t>Xun</w:t>
      </w:r>
      <w:proofErr w:type="spellEnd"/>
      <w:r w:rsidRPr="003A6816">
        <w:t xml:space="preserve"> Pang</w:t>
      </w:r>
      <w:r w:rsidR="0076331F" w:rsidRPr="003A6816">
        <w:t>.</w:t>
      </w:r>
      <w:r w:rsidRPr="003A6816">
        <w:t xml:space="preserve"> </w:t>
      </w:r>
      <w:r w:rsidR="0076331F" w:rsidRPr="003A6816">
        <w:t>2015.</w:t>
      </w:r>
      <w:r w:rsidRPr="003A6816">
        <w:t xml:space="preserve"> “International Systems and Domestic Politics: Linking Complex Interactions with Empirical Models in International Relations.” </w:t>
      </w:r>
      <w:r w:rsidRPr="003A6816">
        <w:rPr>
          <w:i/>
          <w:iCs/>
        </w:rPr>
        <w:t xml:space="preserve">International Organization </w:t>
      </w:r>
      <w:r w:rsidRPr="003A6816">
        <w:t xml:space="preserve">69 (3): 1-35. </w:t>
      </w:r>
    </w:p>
    <w:p w:rsidR="005F079A" w:rsidRPr="00EA3713" w:rsidRDefault="005F079A" w:rsidP="005F079A">
      <w:pPr>
        <w:pStyle w:val="Style2"/>
      </w:pPr>
      <w:proofErr w:type="spellStart"/>
      <w:r w:rsidRPr="00EA3713">
        <w:t>Hafner</w:t>
      </w:r>
      <w:proofErr w:type="spellEnd"/>
      <w:r w:rsidRPr="00EA3713">
        <w:t xml:space="preserve">-Burton, Emilie, Miles </w:t>
      </w:r>
      <w:proofErr w:type="spellStart"/>
      <w:r w:rsidRPr="00EA3713">
        <w:t>Kahler</w:t>
      </w:r>
      <w:proofErr w:type="spellEnd"/>
      <w:r w:rsidRPr="00EA3713">
        <w:t xml:space="preserve"> and Alexander Montgomery (2009) “Network Analysis for International Relations.” International Organization 63(3): 559-592. </w:t>
      </w:r>
    </w:p>
    <w:p w:rsidR="00916886" w:rsidRPr="003A6816" w:rsidRDefault="00916886" w:rsidP="00101ECF">
      <w:pPr>
        <w:autoSpaceDE w:val="0"/>
        <w:autoSpaceDN w:val="0"/>
        <w:adjustRightInd w:val="0"/>
        <w:spacing w:after="0" w:line="240" w:lineRule="auto"/>
        <w:rPr>
          <w:rFonts w:ascii="Times New Roman" w:hAnsi="Times New Roman" w:cs="Times New Roman"/>
          <w:color w:val="000000"/>
          <w:sz w:val="24"/>
          <w:szCs w:val="24"/>
        </w:rPr>
      </w:pPr>
    </w:p>
    <w:p w:rsidR="00916886" w:rsidRDefault="00BD1B02" w:rsidP="00101ECF">
      <w:pPr>
        <w:autoSpaceDE w:val="0"/>
        <w:autoSpaceDN w:val="0"/>
        <w:adjustRightInd w:val="0"/>
        <w:spacing w:after="0" w:line="240" w:lineRule="auto"/>
        <w:rPr>
          <w:rFonts w:ascii="Times New Roman" w:hAnsi="Times New Roman" w:cs="Times New Roman"/>
          <w:b/>
          <w:color w:val="000000"/>
          <w:sz w:val="24"/>
          <w:szCs w:val="24"/>
        </w:rPr>
      </w:pPr>
      <w:r w:rsidRPr="003A6816">
        <w:rPr>
          <w:rFonts w:ascii="Times New Roman" w:hAnsi="Times New Roman" w:cs="Times New Roman"/>
          <w:b/>
          <w:color w:val="000000"/>
          <w:sz w:val="24"/>
          <w:szCs w:val="24"/>
        </w:rPr>
        <w:t>Recommended</w:t>
      </w:r>
    </w:p>
    <w:p w:rsidR="00384DB7" w:rsidRPr="003A6816" w:rsidRDefault="00384DB7" w:rsidP="00101ECF">
      <w:pPr>
        <w:autoSpaceDE w:val="0"/>
        <w:autoSpaceDN w:val="0"/>
        <w:adjustRightInd w:val="0"/>
        <w:spacing w:after="0" w:line="240" w:lineRule="auto"/>
        <w:rPr>
          <w:rFonts w:ascii="Times New Roman" w:hAnsi="Times New Roman" w:cs="Times New Roman"/>
          <w:b/>
          <w:color w:val="000000"/>
          <w:sz w:val="24"/>
          <w:szCs w:val="24"/>
        </w:rPr>
      </w:pPr>
    </w:p>
    <w:p w:rsidR="00043B78" w:rsidRPr="005F079A" w:rsidRDefault="00043B78" w:rsidP="00EA3713">
      <w:pPr>
        <w:pStyle w:val="Style1"/>
        <w:rPr>
          <w:sz w:val="24"/>
        </w:rPr>
      </w:pPr>
      <w:proofErr w:type="spellStart"/>
      <w:r w:rsidRPr="005F079A">
        <w:rPr>
          <w:sz w:val="24"/>
        </w:rPr>
        <w:t>Lieven</w:t>
      </w:r>
      <w:proofErr w:type="spellEnd"/>
      <w:r w:rsidRPr="005F079A">
        <w:rPr>
          <w:sz w:val="24"/>
        </w:rPr>
        <w:t xml:space="preserve"> </w:t>
      </w:r>
      <w:proofErr w:type="spellStart"/>
      <w:proofErr w:type="gramStart"/>
      <w:r w:rsidRPr="005F079A">
        <w:rPr>
          <w:sz w:val="24"/>
        </w:rPr>
        <w:t>Baele</w:t>
      </w:r>
      <w:proofErr w:type="spellEnd"/>
      <w:r w:rsidRPr="005F079A">
        <w:rPr>
          <w:sz w:val="24"/>
        </w:rPr>
        <w:t xml:space="preserve"> ,</w:t>
      </w:r>
      <w:proofErr w:type="gramEnd"/>
      <w:r w:rsidRPr="005F079A">
        <w:rPr>
          <w:sz w:val="24"/>
        </w:rPr>
        <w:t xml:space="preserve"> and Koen </w:t>
      </w:r>
      <w:proofErr w:type="spellStart"/>
      <w:r w:rsidRPr="005F079A">
        <w:rPr>
          <w:sz w:val="24"/>
        </w:rPr>
        <w:t>Inghelbrecht</w:t>
      </w:r>
      <w:proofErr w:type="spellEnd"/>
      <w:r w:rsidRPr="005F079A">
        <w:rPr>
          <w:sz w:val="24"/>
        </w:rPr>
        <w:t xml:space="preserve"> . 2010. “Time-varying Integration, Interdependence and Contagion.” Journal of International Money and Finance 29(5): 791–818. </w:t>
      </w:r>
    </w:p>
    <w:p w:rsidR="00043B78" w:rsidRPr="005F079A" w:rsidRDefault="00043B78" w:rsidP="00EA3713">
      <w:pPr>
        <w:pStyle w:val="Style1"/>
        <w:rPr>
          <w:sz w:val="24"/>
        </w:rPr>
      </w:pPr>
      <w:r w:rsidRPr="005F079A">
        <w:rPr>
          <w:sz w:val="24"/>
        </w:rPr>
        <w:t xml:space="preserve">Cao, </w:t>
      </w:r>
      <w:proofErr w:type="spellStart"/>
      <w:r w:rsidRPr="005F079A">
        <w:rPr>
          <w:sz w:val="24"/>
        </w:rPr>
        <w:t>Xun</w:t>
      </w:r>
      <w:proofErr w:type="spellEnd"/>
      <w:r w:rsidRPr="005F079A">
        <w:rPr>
          <w:sz w:val="24"/>
        </w:rPr>
        <w:t xml:space="preserve"> (2010) “Networks as Channels of Policy Diffusion: Explaining Worldwide Changes in Capital Taxation, 1998–2006.” International Studies Quarterly 54: 823–854. </w:t>
      </w:r>
    </w:p>
    <w:p w:rsidR="00916886" w:rsidRPr="005F079A" w:rsidRDefault="00916886" w:rsidP="00EA3713">
      <w:pPr>
        <w:pStyle w:val="Style1"/>
        <w:rPr>
          <w:sz w:val="24"/>
        </w:rPr>
      </w:pPr>
      <w:r w:rsidRPr="005F079A">
        <w:rPr>
          <w:sz w:val="24"/>
        </w:rPr>
        <w:t xml:space="preserve">Brooks, Sarah M. (2007) “When Does Diffusion Matter? Explaining the Spread of Structural Pension Reforms </w:t>
      </w:r>
      <w:r w:rsidR="009F7AB7" w:rsidRPr="005F079A">
        <w:rPr>
          <w:sz w:val="24"/>
        </w:rPr>
        <w:t>across</w:t>
      </w:r>
      <w:r w:rsidRPr="005F079A">
        <w:rPr>
          <w:sz w:val="24"/>
        </w:rPr>
        <w:t xml:space="preserve"> Nations.” Journal of Politics 69(3): 701-715. </w:t>
      </w:r>
    </w:p>
    <w:p w:rsidR="00916886" w:rsidRPr="005F079A" w:rsidRDefault="00916886" w:rsidP="00EA3713">
      <w:pPr>
        <w:pStyle w:val="Style1"/>
        <w:rPr>
          <w:sz w:val="24"/>
        </w:rPr>
      </w:pPr>
      <w:proofErr w:type="spellStart"/>
      <w:r w:rsidRPr="005F079A">
        <w:rPr>
          <w:sz w:val="24"/>
        </w:rPr>
        <w:t>Drezner</w:t>
      </w:r>
      <w:proofErr w:type="spellEnd"/>
      <w:r w:rsidRPr="005F079A">
        <w:rPr>
          <w:sz w:val="24"/>
        </w:rPr>
        <w:t xml:space="preserve">, Daniel (2009) “Bad Debts: Assessing China's Financial Influence in Great Power Politics.” International Security 34(2): 7-35. </w:t>
      </w:r>
    </w:p>
    <w:p w:rsidR="00043B78" w:rsidRPr="005F079A" w:rsidRDefault="00043B78" w:rsidP="00EA3713">
      <w:pPr>
        <w:pStyle w:val="Style1"/>
        <w:rPr>
          <w:sz w:val="24"/>
        </w:rPr>
      </w:pPr>
      <w:r w:rsidRPr="005F079A">
        <w:rPr>
          <w:sz w:val="24"/>
        </w:rPr>
        <w:t xml:space="preserve">Brooks, S., &amp; Kurtz, M. (2012). Paths to Financial Policy Diffusion: Statist Legacies in Latin America's Globalization. International Organization, 66(1), 95-128. </w:t>
      </w:r>
    </w:p>
    <w:p w:rsidR="00C47B96" w:rsidRPr="005F079A" w:rsidRDefault="00916886" w:rsidP="00EA3713">
      <w:pPr>
        <w:pStyle w:val="Style1"/>
        <w:rPr>
          <w:sz w:val="24"/>
        </w:rPr>
      </w:pPr>
      <w:r w:rsidRPr="005F079A">
        <w:rPr>
          <w:sz w:val="24"/>
        </w:rPr>
        <w:t xml:space="preserve">Prakash, </w:t>
      </w:r>
      <w:proofErr w:type="spellStart"/>
      <w:r w:rsidRPr="005F079A">
        <w:rPr>
          <w:sz w:val="24"/>
        </w:rPr>
        <w:t>Aseem</w:t>
      </w:r>
      <w:proofErr w:type="spellEnd"/>
      <w:r w:rsidRPr="005F079A">
        <w:rPr>
          <w:sz w:val="24"/>
        </w:rPr>
        <w:t xml:space="preserve">, and Matthew </w:t>
      </w:r>
      <w:proofErr w:type="spellStart"/>
      <w:r w:rsidRPr="005F079A">
        <w:rPr>
          <w:sz w:val="24"/>
        </w:rPr>
        <w:t>Potoski</w:t>
      </w:r>
      <w:proofErr w:type="spellEnd"/>
      <w:r w:rsidRPr="005F079A">
        <w:rPr>
          <w:sz w:val="24"/>
        </w:rPr>
        <w:t xml:space="preserve"> (2007) “Investing Up: FDI and the Cross-Country </w:t>
      </w:r>
    </w:p>
    <w:p w:rsidR="005F079A" w:rsidRPr="005F079A" w:rsidRDefault="005F079A" w:rsidP="005F079A">
      <w:pPr>
        <w:pStyle w:val="Style1"/>
        <w:rPr>
          <w:sz w:val="24"/>
        </w:rPr>
      </w:pPr>
      <w:r w:rsidRPr="005F079A">
        <w:rPr>
          <w:sz w:val="24"/>
        </w:rPr>
        <w:t xml:space="preserve">Brooks, Sarah M. 2005. “Interdependent and Domestic Foundations of Policy Change: The Diffusion of Pension Privatization </w:t>
      </w:r>
      <w:proofErr w:type="gramStart"/>
      <w:r w:rsidRPr="005F079A">
        <w:rPr>
          <w:sz w:val="24"/>
        </w:rPr>
        <w:t>Around</w:t>
      </w:r>
      <w:proofErr w:type="gramEnd"/>
      <w:r w:rsidRPr="005F079A">
        <w:rPr>
          <w:sz w:val="24"/>
        </w:rPr>
        <w:t xml:space="preserve"> the World,” International Studies Quarterly, 49, 2: 273–294.</w:t>
      </w:r>
    </w:p>
    <w:p w:rsidR="00916886" w:rsidRPr="005F079A" w:rsidRDefault="00C47B96" w:rsidP="00EA3713">
      <w:pPr>
        <w:pStyle w:val="Style1"/>
        <w:rPr>
          <w:sz w:val="24"/>
        </w:rPr>
      </w:pPr>
      <w:proofErr w:type="spellStart"/>
      <w:r w:rsidRPr="005F079A">
        <w:rPr>
          <w:sz w:val="24"/>
        </w:rPr>
        <w:t>Oatley</w:t>
      </w:r>
      <w:proofErr w:type="spellEnd"/>
      <w:r w:rsidRPr="005F079A">
        <w:rPr>
          <w:sz w:val="24"/>
        </w:rPr>
        <w:t>, Thomas (2011) “The Reductionist Gamble: Open Economy Politics in the Global Economy.” International Organization 65 (2).</w:t>
      </w:r>
    </w:p>
    <w:p w:rsidR="00101ECF" w:rsidRPr="003A6816" w:rsidRDefault="00101ECF" w:rsidP="00101ECF">
      <w:pPr>
        <w:pStyle w:val="Style1"/>
        <w:numPr>
          <w:ilvl w:val="0"/>
          <w:numId w:val="0"/>
        </w:numPr>
        <w:spacing w:after="0" w:line="240" w:lineRule="auto"/>
        <w:ind w:left="1080"/>
        <w:contextualSpacing w:val="0"/>
        <w:rPr>
          <w:sz w:val="24"/>
        </w:rPr>
      </w:pPr>
    </w:p>
    <w:p w:rsidR="00384DB7" w:rsidRDefault="00384DB7" w:rsidP="00101ECF">
      <w:pPr>
        <w:pStyle w:val="Heading3"/>
        <w:spacing w:before="0" w:after="0"/>
        <w:rPr>
          <w:rFonts w:ascii="Times New Roman" w:hAnsi="Times New Roman" w:cs="Times New Roman"/>
          <w:sz w:val="24"/>
          <w:szCs w:val="24"/>
        </w:rPr>
      </w:pPr>
    </w:p>
    <w:p w:rsidR="009F7AB7" w:rsidRPr="003A6816" w:rsidRDefault="009F7AB7"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Week 11: Global Inequality</w:t>
      </w:r>
      <w:r w:rsidR="009A584B" w:rsidRPr="003A6816">
        <w:rPr>
          <w:rFonts w:ascii="Times New Roman" w:hAnsi="Times New Roman" w:cs="Times New Roman"/>
          <w:sz w:val="24"/>
          <w:szCs w:val="24"/>
        </w:rPr>
        <w:t xml:space="preserve"> (November 7)</w:t>
      </w:r>
    </w:p>
    <w:p w:rsidR="00101ECF" w:rsidRPr="003A6816" w:rsidRDefault="00101ECF" w:rsidP="00101ECF">
      <w:pPr>
        <w:rPr>
          <w:sz w:val="24"/>
          <w:szCs w:val="24"/>
          <w:lang w:val="en-GB" w:eastAsia="en-GB"/>
        </w:rPr>
      </w:pPr>
    </w:p>
    <w:p w:rsidR="0095759D" w:rsidRPr="00EA3713" w:rsidRDefault="0095759D" w:rsidP="0095759D">
      <w:pPr>
        <w:pStyle w:val="Style2"/>
        <w:spacing w:after="0"/>
        <w:rPr>
          <w:bCs/>
        </w:rPr>
      </w:pPr>
      <w:proofErr w:type="spellStart"/>
      <w:r w:rsidRPr="00EA3713">
        <w:rPr>
          <w:bCs/>
        </w:rPr>
        <w:t>Milgrom</w:t>
      </w:r>
      <w:proofErr w:type="spellEnd"/>
      <w:r w:rsidRPr="00EA3713">
        <w:rPr>
          <w:bCs/>
        </w:rPr>
        <w:t xml:space="preserve">, Paul R., North, Douglass C. and </w:t>
      </w:r>
      <w:proofErr w:type="spellStart"/>
      <w:r w:rsidRPr="00EA3713">
        <w:rPr>
          <w:bCs/>
        </w:rPr>
        <w:t>Weingast</w:t>
      </w:r>
      <w:proofErr w:type="spellEnd"/>
      <w:r w:rsidRPr="00EA3713">
        <w:rPr>
          <w:bCs/>
        </w:rPr>
        <w:t xml:space="preserve">, Barry R. 1990. The Role of Institutions in the Revival of Trade: The Law Merchant, Private Judges and the Champagne Fairs. </w:t>
      </w:r>
      <w:r w:rsidRPr="00EA3713">
        <w:rPr>
          <w:bCs/>
          <w:i/>
        </w:rPr>
        <w:t>Economics &amp; Politics</w:t>
      </w:r>
      <w:r w:rsidRPr="00EA3713">
        <w:rPr>
          <w:bCs/>
        </w:rPr>
        <w:t>, 2: 1–23.</w:t>
      </w:r>
    </w:p>
    <w:p w:rsidR="0095759D" w:rsidRPr="00EA3713" w:rsidRDefault="003E26E2" w:rsidP="0095759D">
      <w:pPr>
        <w:pStyle w:val="Style2"/>
        <w:spacing w:after="0"/>
      </w:pPr>
      <w:r w:rsidRPr="00EA3713">
        <w:t xml:space="preserve">Daron </w:t>
      </w:r>
      <w:proofErr w:type="spellStart"/>
      <w:r w:rsidRPr="00EA3713">
        <w:t>Acemoglu</w:t>
      </w:r>
      <w:proofErr w:type="spellEnd"/>
      <w:r w:rsidRPr="00EA3713">
        <w:t xml:space="preserve">, Simon Johnson, and James A. Robinson, 2001, “Colonial Origins of Comparative Development: An Empirical Investigation,” </w:t>
      </w:r>
      <w:r w:rsidRPr="00EA3713">
        <w:rPr>
          <w:i/>
        </w:rPr>
        <w:t>American Economic Review</w:t>
      </w:r>
      <w:r w:rsidRPr="00EA3713">
        <w:t xml:space="preserve"> 91 (December)</w:t>
      </w:r>
      <w:r w:rsidR="00D60CB3" w:rsidRPr="00EA3713">
        <w:t>:1369–1401.</w:t>
      </w:r>
      <w:r w:rsidR="0095759D" w:rsidRPr="00EA3713">
        <w:t xml:space="preserve"> </w:t>
      </w:r>
    </w:p>
    <w:p w:rsidR="0095759D" w:rsidRPr="00EA3713" w:rsidRDefault="0095759D" w:rsidP="0095759D">
      <w:pPr>
        <w:pStyle w:val="Style2"/>
        <w:spacing w:after="0"/>
        <w:rPr>
          <w:b/>
          <w:bCs/>
        </w:rPr>
      </w:pPr>
      <w:r w:rsidRPr="00EA3713">
        <w:t xml:space="preserve">Daron </w:t>
      </w:r>
      <w:proofErr w:type="spellStart"/>
      <w:r w:rsidRPr="00EA3713">
        <w:t>Acemoglu</w:t>
      </w:r>
      <w:proofErr w:type="spellEnd"/>
      <w:r w:rsidRPr="00EA3713">
        <w:t xml:space="preserve">, Simon Johnson, James A. Robinson, Pierre </w:t>
      </w:r>
      <w:proofErr w:type="spellStart"/>
      <w:r w:rsidRPr="00EA3713">
        <w:t>Yared</w:t>
      </w:r>
      <w:proofErr w:type="spellEnd"/>
      <w:r w:rsidRPr="00EA3713">
        <w:t xml:space="preserve">, Reevaluating the modernization hypothesis, </w:t>
      </w:r>
      <w:r w:rsidRPr="00EA3713">
        <w:rPr>
          <w:i/>
        </w:rPr>
        <w:t>Journal of Monetary Economics</w:t>
      </w:r>
      <w:r w:rsidRPr="00EA3713">
        <w:t xml:space="preserve">, Volume 56, Issue 8, 2009, Pages 1043-1058, </w:t>
      </w:r>
    </w:p>
    <w:p w:rsidR="003E26E2" w:rsidRPr="003A6816" w:rsidRDefault="003E26E2" w:rsidP="00101ECF">
      <w:pPr>
        <w:pStyle w:val="Style2"/>
        <w:spacing w:after="0"/>
        <w:rPr>
          <w:lang w:val="en-GB" w:eastAsia="en-GB"/>
        </w:rPr>
      </w:pPr>
      <w:proofErr w:type="spellStart"/>
      <w:r w:rsidRPr="003A6816">
        <w:rPr>
          <w:lang w:val="en-GB" w:eastAsia="en-GB"/>
        </w:rPr>
        <w:t>Milanovic</w:t>
      </w:r>
      <w:proofErr w:type="spellEnd"/>
      <w:r w:rsidRPr="003A6816">
        <w:rPr>
          <w:lang w:val="en-GB" w:eastAsia="en-GB"/>
        </w:rPr>
        <w:t xml:space="preserve">, </w:t>
      </w:r>
      <w:proofErr w:type="spellStart"/>
      <w:r w:rsidRPr="003A6816">
        <w:rPr>
          <w:lang w:val="en-GB" w:eastAsia="en-GB"/>
        </w:rPr>
        <w:t>Branko</w:t>
      </w:r>
      <w:proofErr w:type="spellEnd"/>
      <w:r w:rsidRPr="003A6816">
        <w:rPr>
          <w:lang w:val="en-GB" w:eastAsia="en-GB"/>
        </w:rPr>
        <w:t xml:space="preserve">. 2012. Global income inequality by the numbers in history and </w:t>
      </w:r>
      <w:proofErr w:type="gramStart"/>
      <w:r w:rsidRPr="003A6816">
        <w:rPr>
          <w:lang w:val="en-GB" w:eastAsia="en-GB"/>
        </w:rPr>
        <w:t>now:</w:t>
      </w:r>
      <w:proofErr w:type="gramEnd"/>
      <w:r w:rsidRPr="003A6816">
        <w:rPr>
          <w:lang w:val="en-GB" w:eastAsia="en-GB"/>
        </w:rPr>
        <w:t xml:space="preserve"> An overview. </w:t>
      </w:r>
      <w:r w:rsidRPr="006918BC">
        <w:rPr>
          <w:i/>
          <w:lang w:val="en-GB" w:eastAsia="en-GB"/>
        </w:rPr>
        <w:t>Policy Research Working Paper</w:t>
      </w:r>
      <w:r w:rsidRPr="003A6816">
        <w:rPr>
          <w:lang w:val="en-GB" w:eastAsia="en-GB"/>
        </w:rPr>
        <w:t xml:space="preserve"> 6259. The World Bank</w:t>
      </w:r>
    </w:p>
    <w:p w:rsidR="00606260" w:rsidRPr="003A6816" w:rsidRDefault="00D60CB3" w:rsidP="00EA3713">
      <w:pPr>
        <w:pStyle w:val="Style2"/>
        <w:spacing w:after="0"/>
      </w:pPr>
      <w:r w:rsidRPr="003A6816">
        <w:t xml:space="preserve">Sokoloff, Kenneth L. and Stanley L. </w:t>
      </w:r>
      <w:proofErr w:type="spellStart"/>
      <w:r w:rsidRPr="003A6816">
        <w:t>Engerman</w:t>
      </w:r>
      <w:proofErr w:type="spellEnd"/>
      <w:r w:rsidRPr="003A6816">
        <w:t>. 2000. “</w:t>
      </w:r>
      <w:r w:rsidR="003E26E2" w:rsidRPr="003A6816">
        <w:t>History Lessons: Institutions, Factors Endowments, and Paths of Development in the New World</w:t>
      </w:r>
      <w:r w:rsidRPr="003A6816">
        <w:t>.”</w:t>
      </w:r>
      <w:r w:rsidR="003E26E2" w:rsidRPr="003A6816">
        <w:t xml:space="preserve"> </w:t>
      </w:r>
      <w:r w:rsidR="003E26E2" w:rsidRPr="003A6816">
        <w:rPr>
          <w:i/>
        </w:rPr>
        <w:t>The Journal of Economic Perspectives</w:t>
      </w:r>
      <w:r w:rsidR="003E26E2" w:rsidRPr="003A6816">
        <w:t xml:space="preserve"> 14</w:t>
      </w:r>
      <w:r w:rsidRPr="003A6816">
        <w:t>(</w:t>
      </w:r>
      <w:r w:rsidR="003E26E2" w:rsidRPr="003A6816">
        <w:t>3</w:t>
      </w:r>
      <w:r w:rsidRPr="003A6816">
        <w:t xml:space="preserve">): 217-232. </w:t>
      </w:r>
    </w:p>
    <w:p w:rsidR="0095759D" w:rsidRPr="00EA3713" w:rsidRDefault="003F00AD" w:rsidP="0095759D">
      <w:pPr>
        <w:pStyle w:val="Style2"/>
        <w:spacing w:after="0"/>
        <w:rPr>
          <w:rStyle w:val="Strong"/>
        </w:rPr>
      </w:pPr>
      <w:r w:rsidRPr="00EA3713">
        <w:t xml:space="preserve">Goldberg, </w:t>
      </w:r>
      <w:proofErr w:type="spellStart"/>
      <w:r w:rsidRPr="00EA3713">
        <w:t>Pinelopi</w:t>
      </w:r>
      <w:proofErr w:type="spellEnd"/>
      <w:r w:rsidRPr="00EA3713">
        <w:t xml:space="preserve"> K. and Nina </w:t>
      </w:r>
      <w:proofErr w:type="spellStart"/>
      <w:r w:rsidRPr="00EA3713">
        <w:t>Pavcnik</w:t>
      </w:r>
      <w:proofErr w:type="spellEnd"/>
      <w:r w:rsidRPr="00EA3713">
        <w:t xml:space="preserve">. 2007. “Distributional Effects of Globalization in Developing Countries.” </w:t>
      </w:r>
      <w:r w:rsidRPr="00EA3713">
        <w:rPr>
          <w:i/>
        </w:rPr>
        <w:t>Journal of Economic Literature</w:t>
      </w:r>
      <w:r w:rsidRPr="00EA3713">
        <w:t>. XLV (March): 39-82.</w:t>
      </w:r>
      <w:r w:rsidR="0095759D" w:rsidRPr="00EA3713">
        <w:rPr>
          <w:rStyle w:val="Strong"/>
        </w:rPr>
        <w:t xml:space="preserve"> </w:t>
      </w:r>
    </w:p>
    <w:p w:rsidR="0095759D" w:rsidRDefault="0095759D" w:rsidP="0095759D">
      <w:pPr>
        <w:pStyle w:val="Style2"/>
        <w:numPr>
          <w:ilvl w:val="0"/>
          <w:numId w:val="0"/>
        </w:numPr>
        <w:rPr>
          <w:rStyle w:val="Strong"/>
        </w:rPr>
      </w:pPr>
    </w:p>
    <w:p w:rsidR="00606260" w:rsidRPr="003A6816" w:rsidRDefault="00606260" w:rsidP="0095759D">
      <w:pPr>
        <w:pStyle w:val="Style2"/>
        <w:numPr>
          <w:ilvl w:val="0"/>
          <w:numId w:val="0"/>
        </w:numPr>
        <w:rPr>
          <w:rStyle w:val="Strong"/>
        </w:rPr>
      </w:pPr>
      <w:r w:rsidRPr="003A6816">
        <w:rPr>
          <w:rStyle w:val="Strong"/>
        </w:rPr>
        <w:t>Recommended</w:t>
      </w:r>
    </w:p>
    <w:p w:rsidR="00574FD5" w:rsidRPr="00EA3713" w:rsidRDefault="00574FD5" w:rsidP="00EA3713">
      <w:pPr>
        <w:pStyle w:val="Style1"/>
      </w:pPr>
      <w:r w:rsidRPr="00EA3713">
        <w:t>North</w:t>
      </w:r>
      <w:r w:rsidR="003F464C" w:rsidRPr="00EA3713">
        <w:t>,</w:t>
      </w:r>
      <w:r w:rsidRPr="00EA3713">
        <w:t xml:space="preserve"> Douglass C. </w:t>
      </w:r>
      <w:r w:rsidR="003F464C" w:rsidRPr="00EA3713">
        <w:t xml:space="preserve">1990. </w:t>
      </w:r>
      <w:r w:rsidRPr="00EA3713">
        <w:t>Institutions, Institutional Change and Economic Performance</w:t>
      </w:r>
      <w:r w:rsidR="003F464C" w:rsidRPr="00EA3713">
        <w:t>. Cambridge University Press.</w:t>
      </w:r>
    </w:p>
    <w:p w:rsidR="00CB3AB2" w:rsidRPr="00EA3713" w:rsidRDefault="00CB3AB2" w:rsidP="00EA3713">
      <w:pPr>
        <w:pStyle w:val="Style1"/>
      </w:pPr>
      <w:r w:rsidRPr="00EA3713">
        <w:t xml:space="preserve">Krugman, Paul, and Anthony J. </w:t>
      </w:r>
      <w:proofErr w:type="spellStart"/>
      <w:r w:rsidRPr="00EA3713">
        <w:t>Venables</w:t>
      </w:r>
      <w:proofErr w:type="spellEnd"/>
      <w:r w:rsidRPr="00EA3713">
        <w:t>. 1995. "Globalization and the Inequality of Nations." The Quarterly Journal of Economics 110 (4): 857-80.</w:t>
      </w:r>
    </w:p>
    <w:p w:rsidR="00CB3AB2" w:rsidRPr="00EA3713" w:rsidRDefault="00CB3AB2" w:rsidP="00EA3713">
      <w:pPr>
        <w:pStyle w:val="Style1"/>
      </w:pPr>
      <w:r w:rsidRPr="00EA3713">
        <w:t>Wade, Robert Hunter. 2004. “Is Globalization Reducing Poverty and Inequality?” World Development, 32 (4) 567-589.</w:t>
      </w:r>
    </w:p>
    <w:p w:rsidR="00CB3AB2" w:rsidRPr="00EA3713" w:rsidRDefault="00CB3AB2" w:rsidP="00EA3713">
      <w:pPr>
        <w:pStyle w:val="Style1"/>
      </w:pPr>
      <w:proofErr w:type="spellStart"/>
      <w:r w:rsidRPr="00EA3713">
        <w:t>Ravallion</w:t>
      </w:r>
      <w:proofErr w:type="spellEnd"/>
      <w:r w:rsidRPr="00EA3713">
        <w:t>, Martin. 2003. The Debate on Globalization, Poverty and Inequality: Why Measurement Matters. International Affairs, 79: 739–753.</w:t>
      </w:r>
    </w:p>
    <w:p w:rsidR="00606260" w:rsidRPr="00EA3713" w:rsidRDefault="00606260" w:rsidP="00EA3713">
      <w:pPr>
        <w:pStyle w:val="Style1"/>
        <w:rPr>
          <w:rStyle w:val="Strong"/>
          <w:b w:val="0"/>
          <w:bCs w:val="0"/>
        </w:rPr>
      </w:pPr>
      <w:proofErr w:type="spellStart"/>
      <w:r w:rsidRPr="00EA3713">
        <w:t>Pepinsky</w:t>
      </w:r>
      <w:proofErr w:type="spellEnd"/>
      <w:r w:rsidRPr="00EA3713">
        <w:t>, Thomas B. 2013. The domestic politics of financial internationalization in the developing world. Review of International Political Economy 20(4):848-880</w:t>
      </w:r>
      <w:r w:rsidRPr="00EA3713">
        <w:rPr>
          <w:rStyle w:val="Strong"/>
          <w:b w:val="0"/>
          <w:bCs w:val="0"/>
        </w:rPr>
        <w:t xml:space="preserve"> </w:t>
      </w:r>
    </w:p>
    <w:p w:rsidR="00606260" w:rsidRPr="00EA3713" w:rsidRDefault="00606260" w:rsidP="00EA3713">
      <w:pPr>
        <w:pStyle w:val="Style1"/>
      </w:pPr>
      <w:proofErr w:type="spellStart"/>
      <w:r w:rsidRPr="00EA3713">
        <w:t>Ozden</w:t>
      </w:r>
      <w:proofErr w:type="spellEnd"/>
      <w:r w:rsidRPr="00EA3713">
        <w:t xml:space="preserve">, C, and E. Reinhardt. 2005. The perversity of preferences: GSP and developing country trade policies, 1976-2000. Journal of development Economics 78, 1: 1-21. </w:t>
      </w:r>
    </w:p>
    <w:p w:rsidR="00101ECF" w:rsidRPr="003A6816" w:rsidRDefault="00E91FE4" w:rsidP="00EA3713">
      <w:pPr>
        <w:pStyle w:val="Style1"/>
      </w:pPr>
      <w:proofErr w:type="spellStart"/>
      <w:r w:rsidRPr="00EA3713">
        <w:t>Bollen</w:t>
      </w:r>
      <w:proofErr w:type="spellEnd"/>
      <w:r w:rsidRPr="00EA3713">
        <w:t>, Kenneth A. and Robert W. Jackman. 1985. “Political Democracy and the Size Distribution of Income.” American Sociological Review,  50(4): 438-457</w:t>
      </w:r>
    </w:p>
    <w:p w:rsidR="00606260" w:rsidRPr="003A6816" w:rsidRDefault="00E91FE4" w:rsidP="00101ECF">
      <w:pPr>
        <w:pStyle w:val="Style1"/>
        <w:numPr>
          <w:ilvl w:val="0"/>
          <w:numId w:val="0"/>
        </w:numPr>
        <w:spacing w:after="0" w:line="240" w:lineRule="auto"/>
        <w:ind w:left="1080"/>
        <w:contextualSpacing w:val="0"/>
        <w:rPr>
          <w:sz w:val="24"/>
        </w:rPr>
      </w:pPr>
      <w:r w:rsidRPr="003A6816">
        <w:rPr>
          <w:sz w:val="24"/>
        </w:rPr>
        <w:t xml:space="preserve"> </w:t>
      </w:r>
    </w:p>
    <w:p w:rsidR="00101ECF" w:rsidRPr="003A6816" w:rsidRDefault="00420FE3"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 xml:space="preserve">Week 12: </w:t>
      </w:r>
      <w:r w:rsidR="00101ECF" w:rsidRPr="003A6816">
        <w:rPr>
          <w:rFonts w:ascii="Times New Roman" w:hAnsi="Times New Roman" w:cs="Times New Roman"/>
          <w:sz w:val="24"/>
          <w:szCs w:val="24"/>
        </w:rPr>
        <w:t xml:space="preserve">The </w:t>
      </w:r>
      <w:r w:rsidRPr="003A6816">
        <w:rPr>
          <w:rFonts w:ascii="Times New Roman" w:hAnsi="Times New Roman" w:cs="Times New Roman"/>
          <w:sz w:val="24"/>
          <w:szCs w:val="24"/>
        </w:rPr>
        <w:t>R</w:t>
      </w:r>
      <w:r w:rsidR="009F7AB7" w:rsidRPr="003A6816">
        <w:rPr>
          <w:rFonts w:ascii="Times New Roman" w:hAnsi="Times New Roman" w:cs="Times New Roman"/>
          <w:sz w:val="24"/>
          <w:szCs w:val="24"/>
        </w:rPr>
        <w:t>esource Curse</w:t>
      </w:r>
      <w:r w:rsidR="009A584B" w:rsidRPr="003A6816">
        <w:rPr>
          <w:rFonts w:ascii="Times New Roman" w:hAnsi="Times New Roman" w:cs="Times New Roman"/>
          <w:sz w:val="24"/>
          <w:szCs w:val="24"/>
        </w:rPr>
        <w:t xml:space="preserve"> (November 14)</w:t>
      </w:r>
    </w:p>
    <w:p w:rsidR="00101ECF" w:rsidRPr="003A6816" w:rsidRDefault="00101ECF" w:rsidP="005F079A">
      <w:pPr>
        <w:pStyle w:val="Style2"/>
        <w:numPr>
          <w:ilvl w:val="0"/>
          <w:numId w:val="0"/>
        </w:numPr>
        <w:ind w:left="360"/>
        <w:rPr>
          <w:lang w:val="en-GB" w:eastAsia="en-GB"/>
        </w:rPr>
      </w:pPr>
    </w:p>
    <w:p w:rsidR="00E91FE4" w:rsidRPr="003A6816" w:rsidRDefault="00E91FE4" w:rsidP="00EA3713">
      <w:pPr>
        <w:pStyle w:val="Style2"/>
        <w:rPr>
          <w:b/>
        </w:rPr>
      </w:pPr>
      <w:r w:rsidRPr="003A6816">
        <w:t xml:space="preserve">Ross, Michael L., 1999. The Political Economy of the Resource Curse. </w:t>
      </w:r>
      <w:r w:rsidRPr="003A6816">
        <w:rPr>
          <w:i/>
        </w:rPr>
        <w:t>World Politics</w:t>
      </w:r>
      <w:r w:rsidRPr="003A6816">
        <w:t xml:space="preserve"> 51: 297–322.</w:t>
      </w:r>
    </w:p>
    <w:p w:rsidR="00574FD5" w:rsidRPr="003A6816" w:rsidRDefault="00574FD5" w:rsidP="00EA3713">
      <w:pPr>
        <w:pStyle w:val="Style2"/>
      </w:pPr>
      <w:proofErr w:type="spellStart"/>
      <w:r w:rsidRPr="003A6816">
        <w:t>Mehlum</w:t>
      </w:r>
      <w:proofErr w:type="spellEnd"/>
      <w:r w:rsidRPr="003A6816">
        <w:t xml:space="preserve">, </w:t>
      </w:r>
      <w:proofErr w:type="spellStart"/>
      <w:r w:rsidRPr="003A6816">
        <w:t>Halvor</w:t>
      </w:r>
      <w:proofErr w:type="spellEnd"/>
      <w:r w:rsidRPr="003A6816">
        <w:t xml:space="preserve">, </w:t>
      </w:r>
      <w:proofErr w:type="spellStart"/>
      <w:r w:rsidRPr="003A6816">
        <w:t>Moene</w:t>
      </w:r>
      <w:proofErr w:type="spellEnd"/>
      <w:r w:rsidRPr="003A6816">
        <w:t xml:space="preserve">, Karl and </w:t>
      </w:r>
      <w:proofErr w:type="spellStart"/>
      <w:r w:rsidRPr="003A6816">
        <w:t>Torvik</w:t>
      </w:r>
      <w:proofErr w:type="spellEnd"/>
      <w:r w:rsidRPr="003A6816">
        <w:t xml:space="preserve">, Ragnar. </w:t>
      </w:r>
      <w:proofErr w:type="gramStart"/>
      <w:r w:rsidRPr="003A6816">
        <w:t>2006. Cursed by resources or institutions?</w:t>
      </w:r>
      <w:proofErr w:type="gramEnd"/>
      <w:r w:rsidRPr="003A6816">
        <w:t xml:space="preserve"> </w:t>
      </w:r>
      <w:r w:rsidRPr="003A6816">
        <w:rPr>
          <w:i/>
        </w:rPr>
        <w:t>World Economy</w:t>
      </w:r>
      <w:r w:rsidRPr="003A6816">
        <w:t xml:space="preserve">, 29 (8): 1117-1131. </w:t>
      </w:r>
    </w:p>
    <w:p w:rsidR="00574FD5" w:rsidRPr="003A6816" w:rsidRDefault="00574FD5" w:rsidP="00EA3713">
      <w:pPr>
        <w:pStyle w:val="Style2"/>
      </w:pPr>
      <w:r w:rsidRPr="003A6816">
        <w:t xml:space="preserve">Robinson, James A., Ragnar </w:t>
      </w:r>
      <w:proofErr w:type="spellStart"/>
      <w:r w:rsidRPr="003A6816">
        <w:t>Torvik</w:t>
      </w:r>
      <w:proofErr w:type="spellEnd"/>
      <w:r w:rsidRPr="003A6816">
        <w:t xml:space="preserve">, and Thierry Verdier.  2006. “Political Foundations of the Resource Curse.” </w:t>
      </w:r>
      <w:r w:rsidRPr="003A6816">
        <w:rPr>
          <w:i/>
        </w:rPr>
        <w:t>Journal of Development Economics</w:t>
      </w:r>
      <w:r w:rsidRPr="003A6816">
        <w:t xml:space="preserve"> 79: 447– 468.</w:t>
      </w:r>
    </w:p>
    <w:p w:rsidR="00574FD5" w:rsidRPr="003A6816" w:rsidRDefault="00574FD5" w:rsidP="00EA3713">
      <w:pPr>
        <w:pStyle w:val="Style2"/>
      </w:pPr>
      <w:r w:rsidRPr="003A6816">
        <w:lastRenderedPageBreak/>
        <w:t>Morrison, Kevin M</w:t>
      </w:r>
      <w:proofErr w:type="gramStart"/>
      <w:r w:rsidRPr="003A6816">
        <w:t>..</w:t>
      </w:r>
      <w:proofErr w:type="gramEnd"/>
      <w:r w:rsidRPr="003A6816">
        <w:t xml:space="preserve"> 2009. Oil, Nontax Revenue, and the </w:t>
      </w:r>
      <w:proofErr w:type="spellStart"/>
      <w:r w:rsidRPr="003A6816">
        <w:t>Redistributional</w:t>
      </w:r>
      <w:proofErr w:type="spellEnd"/>
      <w:r w:rsidRPr="003A6816">
        <w:t xml:space="preserve"> Foundations of Regime Stability. </w:t>
      </w:r>
      <w:r w:rsidRPr="003A6816">
        <w:rPr>
          <w:i/>
        </w:rPr>
        <w:t>International Organization,</w:t>
      </w:r>
      <w:r w:rsidRPr="003A6816">
        <w:t xml:space="preserve"> 63 (01): 107-138.</w:t>
      </w:r>
    </w:p>
    <w:p w:rsidR="00574FD5" w:rsidRPr="003A6816" w:rsidRDefault="00574FD5" w:rsidP="00EA3713">
      <w:pPr>
        <w:pStyle w:val="Style2"/>
      </w:pPr>
      <w:r w:rsidRPr="003A6816">
        <w:t xml:space="preserve">Haber, Stephen and Victor </w:t>
      </w:r>
      <w:proofErr w:type="spellStart"/>
      <w:r w:rsidRPr="003A6816">
        <w:t>Menaldo</w:t>
      </w:r>
      <w:proofErr w:type="spellEnd"/>
      <w:r w:rsidRPr="003A6816">
        <w:t xml:space="preserve">. 2011. “Do Natural Resources Fuel Authoritarianism? A Reappraisal of the Resource Curse.” </w:t>
      </w:r>
      <w:r w:rsidRPr="003A6816">
        <w:rPr>
          <w:i/>
        </w:rPr>
        <w:t>American Political Science Review</w:t>
      </w:r>
      <w:r w:rsidRPr="003A6816">
        <w:t>, 105 (1): 1-26.</w:t>
      </w:r>
    </w:p>
    <w:p w:rsidR="0076331F" w:rsidRPr="003A6816" w:rsidRDefault="00E91FE4" w:rsidP="00EA3713">
      <w:pPr>
        <w:pStyle w:val="Style2"/>
      </w:pPr>
      <w:r w:rsidRPr="003A6816">
        <w:t>Brooks, Sarah and Marcus Kurtz.  2016.  “Oil and Democracy: Endogenous Natural Resources an</w:t>
      </w:r>
      <w:r w:rsidR="00364BD8">
        <w:t>d the Political ‘Resource Curse”</w:t>
      </w:r>
      <w:r w:rsidR="00364BD8" w:rsidRPr="003A6816">
        <w:t xml:space="preserve"> </w:t>
      </w:r>
      <w:r w:rsidR="00364BD8" w:rsidRPr="00364BD8">
        <w:rPr>
          <w:i/>
        </w:rPr>
        <w:t>International</w:t>
      </w:r>
      <w:r w:rsidRPr="003A6816">
        <w:rPr>
          <w:i/>
        </w:rPr>
        <w:t xml:space="preserve"> Organization</w:t>
      </w:r>
      <w:r w:rsidRPr="003A6816">
        <w:t>, 70 (2): 279-311.</w:t>
      </w:r>
    </w:p>
    <w:p w:rsidR="00101ECF" w:rsidRPr="003A6816" w:rsidRDefault="00101ECF" w:rsidP="00101ECF">
      <w:pPr>
        <w:spacing w:after="0" w:line="240" w:lineRule="auto"/>
        <w:rPr>
          <w:rFonts w:ascii="Times New Roman" w:hAnsi="Times New Roman" w:cs="Times New Roman"/>
          <w:b/>
          <w:sz w:val="24"/>
          <w:szCs w:val="24"/>
          <w:u w:val="single"/>
          <w:lang w:val="en-GB" w:eastAsia="en-GB"/>
        </w:rPr>
      </w:pPr>
    </w:p>
    <w:p w:rsidR="0076331F" w:rsidRDefault="0076331F" w:rsidP="00101ECF">
      <w:pPr>
        <w:spacing w:after="0" w:line="240" w:lineRule="auto"/>
        <w:rPr>
          <w:rFonts w:ascii="Times New Roman" w:hAnsi="Times New Roman" w:cs="Times New Roman"/>
          <w:b/>
          <w:sz w:val="24"/>
          <w:szCs w:val="24"/>
          <w:lang w:val="en-GB" w:eastAsia="en-GB"/>
        </w:rPr>
      </w:pPr>
      <w:r w:rsidRPr="003A6816">
        <w:rPr>
          <w:rFonts w:ascii="Times New Roman" w:hAnsi="Times New Roman" w:cs="Times New Roman"/>
          <w:b/>
          <w:sz w:val="24"/>
          <w:szCs w:val="24"/>
          <w:lang w:val="en-GB" w:eastAsia="en-GB"/>
        </w:rPr>
        <w:t>Recommended</w:t>
      </w:r>
    </w:p>
    <w:p w:rsidR="00384DB7" w:rsidRPr="003A6816" w:rsidRDefault="00384DB7" w:rsidP="00101ECF">
      <w:pPr>
        <w:spacing w:after="0" w:line="240" w:lineRule="auto"/>
        <w:rPr>
          <w:rFonts w:ascii="Times New Roman" w:hAnsi="Times New Roman" w:cs="Times New Roman"/>
          <w:b/>
          <w:sz w:val="24"/>
          <w:szCs w:val="24"/>
          <w:lang w:val="en-GB" w:eastAsia="en-GB"/>
        </w:rPr>
      </w:pPr>
    </w:p>
    <w:p w:rsidR="003F00AD" w:rsidRPr="003A6816" w:rsidRDefault="003F00AD" w:rsidP="00EA3713">
      <w:pPr>
        <w:pStyle w:val="Style1"/>
        <w:rPr>
          <w:b/>
        </w:rPr>
      </w:pPr>
      <w:r w:rsidRPr="003A6816">
        <w:t xml:space="preserve">Smith, Benjamin. 2004. Oil Wealth and Regime Survival in the Developing World, 1960–1999. </w:t>
      </w:r>
      <w:r w:rsidRPr="003A6816">
        <w:rPr>
          <w:i/>
        </w:rPr>
        <w:t>American Journal of Political Science</w:t>
      </w:r>
      <w:r w:rsidRPr="003A6816">
        <w:t xml:space="preserve"> 48 (2):232–46.</w:t>
      </w:r>
    </w:p>
    <w:p w:rsidR="00574FD5" w:rsidRPr="00EA3713" w:rsidRDefault="00574FD5" w:rsidP="00EA3713">
      <w:pPr>
        <w:pStyle w:val="Style1"/>
      </w:pPr>
      <w:r w:rsidRPr="00EA3713">
        <w:t xml:space="preserve">Jensen, Nathan and </w:t>
      </w:r>
      <w:proofErr w:type="spellStart"/>
      <w:r w:rsidRPr="00EA3713">
        <w:t>Wantchekon</w:t>
      </w:r>
      <w:proofErr w:type="spellEnd"/>
      <w:r w:rsidRPr="00EA3713">
        <w:t>, Leonard. 2004. “Resource Wealth and Political Regimes in Africa.” Comparative Political Studies, 37 (7): 816-841</w:t>
      </w:r>
    </w:p>
    <w:p w:rsidR="00E91FE4" w:rsidRPr="00EA3713" w:rsidRDefault="00E91FE4" w:rsidP="00EA3713">
      <w:pPr>
        <w:pStyle w:val="Style1"/>
        <w:rPr>
          <w:rStyle w:val="cit-given-names"/>
        </w:rPr>
      </w:pPr>
      <w:r w:rsidRPr="00EA3713">
        <w:rPr>
          <w:rStyle w:val="cit-given-names"/>
        </w:rPr>
        <w:t>Dunning, Thad.  2008. Crude democracy: Natural resource wealth and political regimes. New York: Cambridge University Press.</w:t>
      </w:r>
    </w:p>
    <w:p w:rsidR="00E91FE4" w:rsidRPr="00EA3713" w:rsidRDefault="00E91FE4" w:rsidP="00EA3713">
      <w:pPr>
        <w:pStyle w:val="Style1"/>
        <w:rPr>
          <w:rStyle w:val="cit-given-names"/>
        </w:rPr>
      </w:pPr>
      <w:r w:rsidRPr="00EA3713">
        <w:rPr>
          <w:rStyle w:val="cit-given-names"/>
        </w:rPr>
        <w:t xml:space="preserve">Anderson, </w:t>
      </w:r>
      <w:proofErr w:type="spellStart"/>
      <w:r w:rsidRPr="00EA3713">
        <w:rPr>
          <w:rStyle w:val="cit-given-names"/>
        </w:rPr>
        <w:t>Jørgen</w:t>
      </w:r>
      <w:proofErr w:type="spellEnd"/>
      <w:r w:rsidRPr="00EA3713">
        <w:rPr>
          <w:rStyle w:val="cit-given-names"/>
        </w:rPr>
        <w:t xml:space="preserve"> </w:t>
      </w:r>
      <w:proofErr w:type="spellStart"/>
      <w:r w:rsidRPr="00EA3713">
        <w:rPr>
          <w:rStyle w:val="cit-given-names"/>
        </w:rPr>
        <w:t>Juel</w:t>
      </w:r>
      <w:proofErr w:type="spellEnd"/>
      <w:r w:rsidRPr="00EA3713">
        <w:rPr>
          <w:rStyle w:val="cit-given-names"/>
        </w:rPr>
        <w:t xml:space="preserve"> and Michael Ross.  2014.  “The Big Oil Change: a closer look at the Haber-</w:t>
      </w:r>
      <w:proofErr w:type="spellStart"/>
      <w:r w:rsidRPr="00EA3713">
        <w:rPr>
          <w:rStyle w:val="cit-given-names"/>
        </w:rPr>
        <w:t>Menaldo</w:t>
      </w:r>
      <w:proofErr w:type="spellEnd"/>
      <w:r w:rsidRPr="00EA3713">
        <w:rPr>
          <w:rStyle w:val="cit-given-names"/>
        </w:rPr>
        <w:t xml:space="preserve"> analysis” Comparative Political Studies (November).</w:t>
      </w:r>
    </w:p>
    <w:p w:rsidR="00E91FE4" w:rsidRPr="00EA3713" w:rsidRDefault="00E91FE4" w:rsidP="00EA3713">
      <w:pPr>
        <w:pStyle w:val="Style1"/>
        <w:rPr>
          <w:rStyle w:val="cit-given-names"/>
        </w:rPr>
      </w:pPr>
      <w:r w:rsidRPr="00EA3713">
        <w:rPr>
          <w:rStyle w:val="cit-given-names"/>
        </w:rPr>
        <w:t>Kurtz, Marcus and Sarah Brooks. 2011. “Conditioning the “Resource Curse”: Globalization, Human Capital, and Growth in Oil-Rich Nations.” Comparative Political Studies</w:t>
      </w:r>
      <w:proofErr w:type="gramStart"/>
      <w:r w:rsidRPr="00EA3713">
        <w:rPr>
          <w:rStyle w:val="cit-given-names"/>
        </w:rPr>
        <w:t>,  44</w:t>
      </w:r>
      <w:proofErr w:type="gramEnd"/>
      <w:r w:rsidRPr="00EA3713">
        <w:rPr>
          <w:rStyle w:val="cit-given-names"/>
        </w:rPr>
        <w:t>, 6: 747-770.</w:t>
      </w:r>
    </w:p>
    <w:p w:rsidR="00E91FE4" w:rsidRPr="00EA3713" w:rsidRDefault="00E91FE4" w:rsidP="00EA3713">
      <w:pPr>
        <w:pStyle w:val="Style1"/>
        <w:rPr>
          <w:rStyle w:val="cit-given-names"/>
        </w:rPr>
      </w:pPr>
      <w:r w:rsidRPr="00EA3713">
        <w:rPr>
          <w:rStyle w:val="cit-given-names"/>
        </w:rPr>
        <w:t>Paine, Jack</w:t>
      </w:r>
      <w:r w:rsidR="00CB3AB2" w:rsidRPr="00EA3713">
        <w:rPr>
          <w:rStyle w:val="cit-given-names"/>
        </w:rPr>
        <w:t>. 2016</w:t>
      </w:r>
      <w:r w:rsidRPr="00EA3713">
        <w:rPr>
          <w:rStyle w:val="cit-given-names"/>
        </w:rPr>
        <w:t xml:space="preserve">. Rethinking the Conflict “Resource Curse”: How Oil Wealth Prevents Center-Seeking Civil Wars. International Organization, 70(4), 727-761. </w:t>
      </w:r>
    </w:p>
    <w:p w:rsidR="0076331F" w:rsidRPr="00EA3713" w:rsidRDefault="0076331F" w:rsidP="00EA3713">
      <w:pPr>
        <w:pStyle w:val="Style1"/>
      </w:pPr>
      <w:r w:rsidRPr="00EA3713">
        <w:rPr>
          <w:rStyle w:val="cit-given-names"/>
        </w:rPr>
        <w:t>Pauline</w:t>
      </w:r>
      <w:r w:rsidRPr="00EA3713">
        <w:rPr>
          <w:rStyle w:val="cit-name"/>
        </w:rPr>
        <w:t xml:space="preserve"> </w:t>
      </w:r>
      <w:r w:rsidRPr="00EA3713">
        <w:rPr>
          <w:rStyle w:val="cit-surname"/>
        </w:rPr>
        <w:t xml:space="preserve">Jones </w:t>
      </w:r>
      <w:proofErr w:type="gramStart"/>
      <w:r w:rsidRPr="00EA3713">
        <w:rPr>
          <w:rStyle w:val="cit-surname"/>
        </w:rPr>
        <w:t>Luong</w:t>
      </w:r>
      <w:r w:rsidRPr="00EA3713">
        <w:rPr>
          <w:rStyle w:val="cit-name"/>
        </w:rPr>
        <w:t xml:space="preserve"> </w:t>
      </w:r>
      <w:r w:rsidRPr="00EA3713">
        <w:t>,</w:t>
      </w:r>
      <w:proofErr w:type="gramEnd"/>
      <w:r w:rsidRPr="00EA3713">
        <w:t xml:space="preserve"> and </w:t>
      </w:r>
      <w:r w:rsidRPr="00EA3713">
        <w:rPr>
          <w:rStyle w:val="cit-given-names"/>
        </w:rPr>
        <w:t>Erika</w:t>
      </w:r>
      <w:r w:rsidRPr="00EA3713">
        <w:rPr>
          <w:rStyle w:val="cit-string-name"/>
        </w:rPr>
        <w:t xml:space="preserve"> </w:t>
      </w:r>
      <w:proofErr w:type="spellStart"/>
      <w:r w:rsidRPr="00EA3713">
        <w:rPr>
          <w:rStyle w:val="cit-surname"/>
        </w:rPr>
        <w:t>Weinthal</w:t>
      </w:r>
      <w:proofErr w:type="spellEnd"/>
      <w:r w:rsidRPr="00EA3713">
        <w:rPr>
          <w:rStyle w:val="cit-string-name"/>
        </w:rPr>
        <w:t xml:space="preserve"> </w:t>
      </w:r>
      <w:r w:rsidRPr="00EA3713">
        <w:t xml:space="preserve">. </w:t>
      </w:r>
      <w:r w:rsidRPr="00EA3713">
        <w:rPr>
          <w:rStyle w:val="cit-year"/>
        </w:rPr>
        <w:t>2010</w:t>
      </w:r>
      <w:r w:rsidRPr="00EA3713">
        <w:t xml:space="preserve">. </w:t>
      </w:r>
      <w:r w:rsidRPr="00EA3713">
        <w:rPr>
          <w:rStyle w:val="cit-source"/>
        </w:rPr>
        <w:t>Oil Is Not a Curse: Ownership Structure and Institutions in Soviet Successor States</w:t>
      </w:r>
      <w:r w:rsidRPr="00EA3713">
        <w:t xml:space="preserve">. </w:t>
      </w:r>
      <w:r w:rsidRPr="00EA3713">
        <w:rPr>
          <w:rStyle w:val="cit-publisher-loc"/>
        </w:rPr>
        <w:t>New York</w:t>
      </w:r>
      <w:r w:rsidRPr="00EA3713">
        <w:t xml:space="preserve">: </w:t>
      </w:r>
      <w:r w:rsidRPr="00EA3713">
        <w:rPr>
          <w:rStyle w:val="cit-publisher-name"/>
        </w:rPr>
        <w:t>Cambridge University Press</w:t>
      </w:r>
      <w:r w:rsidRPr="00EA3713">
        <w:t>.</w:t>
      </w:r>
    </w:p>
    <w:p w:rsidR="00E91FE4" w:rsidRPr="00EA3713" w:rsidRDefault="00E91FE4" w:rsidP="00EA3713">
      <w:pPr>
        <w:pStyle w:val="Style1"/>
        <w:rPr>
          <w:rStyle w:val="cit-given-names"/>
        </w:rPr>
      </w:pPr>
      <w:r w:rsidRPr="00EA3713">
        <w:rPr>
          <w:rStyle w:val="cit-given-names"/>
        </w:rPr>
        <w:t>Sachs, Jeffery D., Warner, Andrew, 1995. Natural resource abundance and economic growth. Harvard Institute for International Development, Development Discussion Paper No. 517.</w:t>
      </w:r>
    </w:p>
    <w:p w:rsidR="003F00AD" w:rsidRPr="00EA3713" w:rsidRDefault="003F00AD" w:rsidP="00EA3713">
      <w:pPr>
        <w:pStyle w:val="Style1"/>
        <w:rPr>
          <w:rStyle w:val="cit-given-names"/>
        </w:rPr>
      </w:pPr>
      <w:r w:rsidRPr="00EA3713">
        <w:rPr>
          <w:rStyle w:val="cit-given-names"/>
        </w:rPr>
        <w:t xml:space="preserve">Karl, T. 1997. The Paradox of Plenty: Oil Booms and Petro-states. Berkeley: University of California </w:t>
      </w:r>
      <w:proofErr w:type="gramStart"/>
      <w:r w:rsidRPr="00EA3713">
        <w:rPr>
          <w:rStyle w:val="cit-given-names"/>
        </w:rPr>
        <w:t>Press .</w:t>
      </w:r>
      <w:proofErr w:type="gramEnd"/>
      <w:r w:rsidRPr="00EA3713">
        <w:rPr>
          <w:rStyle w:val="cit-given-names"/>
        </w:rPr>
        <w:t xml:space="preserve"> </w:t>
      </w:r>
    </w:p>
    <w:p w:rsidR="00E91FE4" w:rsidRPr="00EA3713" w:rsidRDefault="00E91FE4" w:rsidP="00EA3713">
      <w:pPr>
        <w:pStyle w:val="Style1"/>
        <w:rPr>
          <w:rStyle w:val="cit-given-names"/>
        </w:rPr>
      </w:pPr>
      <w:r w:rsidRPr="00EA3713">
        <w:rPr>
          <w:rStyle w:val="cit-given-names"/>
        </w:rPr>
        <w:t>Smith, Ben.  2007. Hard Times in the Land of Plenty. Ithaca, NY: Cornell University Press.</w:t>
      </w:r>
    </w:p>
    <w:p w:rsidR="0076331F" w:rsidRPr="00EA3713" w:rsidRDefault="0076331F" w:rsidP="00EA3713">
      <w:pPr>
        <w:pStyle w:val="Style1"/>
      </w:pPr>
      <w:r w:rsidRPr="00EA3713">
        <w:rPr>
          <w:rStyle w:val="cit-given-names"/>
        </w:rPr>
        <w:t>Ryan</w:t>
      </w:r>
      <w:r w:rsidRPr="00EA3713">
        <w:rPr>
          <w:rStyle w:val="cit-name"/>
        </w:rPr>
        <w:t xml:space="preserve"> </w:t>
      </w:r>
      <w:r w:rsidRPr="00EA3713">
        <w:rPr>
          <w:rStyle w:val="cit-surname"/>
        </w:rPr>
        <w:t>Kennedy</w:t>
      </w:r>
      <w:r w:rsidRPr="00EA3713">
        <w:rPr>
          <w:rStyle w:val="cit-name"/>
        </w:rPr>
        <w:t xml:space="preserve"> </w:t>
      </w:r>
      <w:r w:rsidRPr="00EA3713">
        <w:t xml:space="preserve">and </w:t>
      </w:r>
      <w:r w:rsidRPr="00EA3713">
        <w:rPr>
          <w:rStyle w:val="cit-given-names"/>
        </w:rPr>
        <w:t>Lydia</w:t>
      </w:r>
      <w:r w:rsidRPr="00EA3713">
        <w:rPr>
          <w:rStyle w:val="cit-string-name"/>
        </w:rPr>
        <w:t xml:space="preserve"> </w:t>
      </w:r>
      <w:proofErr w:type="spellStart"/>
      <w:r w:rsidRPr="00EA3713">
        <w:rPr>
          <w:rStyle w:val="cit-surname"/>
        </w:rPr>
        <w:t>Tiede</w:t>
      </w:r>
      <w:proofErr w:type="spellEnd"/>
      <w:r w:rsidRPr="00EA3713">
        <w:t xml:space="preserve">. </w:t>
      </w:r>
      <w:r w:rsidRPr="00EA3713">
        <w:rPr>
          <w:rStyle w:val="cit-year"/>
        </w:rPr>
        <w:t>2013</w:t>
      </w:r>
      <w:r w:rsidRPr="00EA3713">
        <w:t xml:space="preserve">. </w:t>
      </w:r>
      <w:r w:rsidRPr="00EA3713">
        <w:rPr>
          <w:rStyle w:val="cit-article-title"/>
        </w:rPr>
        <w:t>Economic Development Assumptions and the Elusive Curse of Oil</w:t>
      </w:r>
      <w:r w:rsidRPr="00EA3713">
        <w:t xml:space="preserve">. </w:t>
      </w:r>
      <w:r w:rsidRPr="00EA3713">
        <w:rPr>
          <w:rStyle w:val="cit-source"/>
        </w:rPr>
        <w:t>International Studies Quarterly</w:t>
      </w:r>
      <w:r w:rsidRPr="00EA3713">
        <w:t xml:space="preserve"> </w:t>
      </w:r>
      <w:r w:rsidRPr="00EA3713">
        <w:rPr>
          <w:rStyle w:val="cit-volume"/>
        </w:rPr>
        <w:t>57</w:t>
      </w:r>
      <w:r w:rsidRPr="00EA3713">
        <w:t xml:space="preserve"> (</w:t>
      </w:r>
      <w:r w:rsidRPr="00EA3713">
        <w:rPr>
          <w:rStyle w:val="cit-issue"/>
        </w:rPr>
        <w:t>4</w:t>
      </w:r>
      <w:r w:rsidRPr="00EA3713">
        <w:t>):</w:t>
      </w:r>
      <w:r w:rsidRPr="00EA3713">
        <w:rPr>
          <w:rStyle w:val="cit-fpage"/>
        </w:rPr>
        <w:t>760</w:t>
      </w:r>
      <w:r w:rsidRPr="00EA3713">
        <w:t>–71.</w:t>
      </w:r>
    </w:p>
    <w:p w:rsidR="00E91FE4" w:rsidRPr="00EA3713" w:rsidRDefault="00E91FE4" w:rsidP="00EA3713">
      <w:pPr>
        <w:pStyle w:val="Style1"/>
      </w:pPr>
      <w:r w:rsidRPr="00EA3713">
        <w:t>David, Paul and Gavin Wright. 1997. “Increasing Returns and the Genesis of American Resource Abundance.” Industrial &amp; Corporate Change, 6 (2): 203-45.</w:t>
      </w:r>
    </w:p>
    <w:p w:rsidR="0076331F" w:rsidRPr="003A6816" w:rsidRDefault="0076331F" w:rsidP="00101ECF">
      <w:pPr>
        <w:pStyle w:val="Heading3"/>
        <w:spacing w:before="0" w:after="0"/>
        <w:rPr>
          <w:rFonts w:ascii="Times New Roman" w:hAnsi="Times New Roman" w:cs="Times New Roman"/>
          <w:sz w:val="24"/>
          <w:szCs w:val="24"/>
        </w:rPr>
      </w:pPr>
    </w:p>
    <w:p w:rsidR="00101ECF" w:rsidRPr="003A6816" w:rsidRDefault="00101ECF" w:rsidP="00101ECF">
      <w:pPr>
        <w:pStyle w:val="Heading3"/>
        <w:spacing w:before="0" w:after="0"/>
        <w:rPr>
          <w:rFonts w:ascii="Times New Roman" w:hAnsi="Times New Roman" w:cs="Times New Roman"/>
          <w:sz w:val="24"/>
          <w:szCs w:val="24"/>
        </w:rPr>
      </w:pPr>
    </w:p>
    <w:p w:rsidR="009F7AB7" w:rsidRPr="003A6816" w:rsidRDefault="009F7AB7" w:rsidP="00101ECF">
      <w:pPr>
        <w:pStyle w:val="Heading3"/>
        <w:spacing w:before="0" w:after="0"/>
        <w:rPr>
          <w:rFonts w:ascii="Times New Roman" w:hAnsi="Times New Roman" w:cs="Times New Roman"/>
          <w:sz w:val="24"/>
          <w:szCs w:val="24"/>
        </w:rPr>
      </w:pPr>
      <w:r w:rsidRPr="003A6816">
        <w:rPr>
          <w:rFonts w:ascii="Times New Roman" w:hAnsi="Times New Roman" w:cs="Times New Roman"/>
          <w:sz w:val="24"/>
          <w:szCs w:val="24"/>
        </w:rPr>
        <w:t>Weeks 13 &amp; 14: Student presentations</w:t>
      </w:r>
      <w:r w:rsidR="009A584B" w:rsidRPr="003A6816">
        <w:rPr>
          <w:rFonts w:ascii="Times New Roman" w:hAnsi="Times New Roman" w:cs="Times New Roman"/>
          <w:sz w:val="24"/>
          <w:szCs w:val="24"/>
        </w:rPr>
        <w:t xml:space="preserve"> (November 28 &amp; December 5)</w:t>
      </w:r>
    </w:p>
    <w:p w:rsidR="007D5C7F" w:rsidRPr="003A6816" w:rsidRDefault="007D5C7F" w:rsidP="00101ECF">
      <w:pPr>
        <w:spacing w:after="0" w:line="240" w:lineRule="auto"/>
        <w:rPr>
          <w:rFonts w:ascii="Times New Roman" w:hAnsi="Times New Roman" w:cs="Times New Roman"/>
          <w:sz w:val="24"/>
          <w:szCs w:val="24"/>
        </w:rPr>
      </w:pPr>
    </w:p>
    <w:p w:rsidR="00101ECF" w:rsidRPr="003A6816" w:rsidRDefault="00101ECF" w:rsidP="00101ECF">
      <w:pPr>
        <w:spacing w:after="0" w:line="240" w:lineRule="auto"/>
        <w:rPr>
          <w:rFonts w:ascii="Times New Roman" w:hAnsi="Times New Roman" w:cs="Times New Roman"/>
          <w:b/>
          <w:sz w:val="24"/>
          <w:szCs w:val="24"/>
        </w:rPr>
      </w:pPr>
    </w:p>
    <w:p w:rsidR="00CB3AB2" w:rsidRPr="003A6816" w:rsidRDefault="00CB3AB2" w:rsidP="00101ECF">
      <w:pPr>
        <w:spacing w:after="0" w:line="240" w:lineRule="auto"/>
        <w:rPr>
          <w:rFonts w:ascii="Times New Roman" w:hAnsi="Times New Roman" w:cs="Times New Roman"/>
          <w:b/>
          <w:sz w:val="24"/>
          <w:szCs w:val="24"/>
        </w:rPr>
      </w:pPr>
      <w:r w:rsidRPr="003A6816">
        <w:rPr>
          <w:rFonts w:ascii="Times New Roman" w:hAnsi="Times New Roman" w:cs="Times New Roman"/>
          <w:b/>
          <w:sz w:val="24"/>
          <w:szCs w:val="24"/>
        </w:rPr>
        <w:t xml:space="preserve">Final Paper due December 12, 5 p.m. </w:t>
      </w:r>
    </w:p>
    <w:sectPr w:rsidR="00CB3AB2" w:rsidRPr="003A68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E5" w:rsidRDefault="002628E5" w:rsidP="00C57626">
      <w:pPr>
        <w:spacing w:after="0" w:line="240" w:lineRule="auto"/>
      </w:pPr>
      <w:r>
        <w:separator/>
      </w:r>
    </w:p>
  </w:endnote>
  <w:endnote w:type="continuationSeparator" w:id="0">
    <w:p w:rsidR="002628E5" w:rsidRDefault="002628E5" w:rsidP="00C5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5273"/>
      <w:docPartObj>
        <w:docPartGallery w:val="Page Numbers (Bottom of Page)"/>
        <w:docPartUnique/>
      </w:docPartObj>
    </w:sdtPr>
    <w:sdtEndPr>
      <w:rPr>
        <w:noProof/>
      </w:rPr>
    </w:sdtEndPr>
    <w:sdtContent>
      <w:p w:rsidR="00C57626" w:rsidRDefault="00C57626">
        <w:pPr>
          <w:pStyle w:val="Footer"/>
          <w:jc w:val="right"/>
        </w:pPr>
        <w:r>
          <w:fldChar w:fldCharType="begin"/>
        </w:r>
        <w:r>
          <w:instrText xml:space="preserve"> PAGE   \* MERGEFORMAT </w:instrText>
        </w:r>
        <w:r>
          <w:fldChar w:fldCharType="separate"/>
        </w:r>
        <w:r w:rsidR="001A3095">
          <w:rPr>
            <w:noProof/>
          </w:rPr>
          <w:t>11</w:t>
        </w:r>
        <w:r>
          <w:rPr>
            <w:noProof/>
          </w:rPr>
          <w:fldChar w:fldCharType="end"/>
        </w:r>
      </w:p>
    </w:sdtContent>
  </w:sdt>
  <w:p w:rsidR="00C57626" w:rsidRDefault="00C5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E5" w:rsidRDefault="002628E5" w:rsidP="00C57626">
      <w:pPr>
        <w:spacing w:after="0" w:line="240" w:lineRule="auto"/>
      </w:pPr>
      <w:r>
        <w:separator/>
      </w:r>
    </w:p>
  </w:footnote>
  <w:footnote w:type="continuationSeparator" w:id="0">
    <w:p w:rsidR="002628E5" w:rsidRDefault="002628E5" w:rsidP="00C5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7D"/>
    <w:multiLevelType w:val="hybridMultilevel"/>
    <w:tmpl w:val="986A81F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B3278"/>
    <w:multiLevelType w:val="hybridMultilevel"/>
    <w:tmpl w:val="C45C99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D1989"/>
    <w:multiLevelType w:val="hybridMultilevel"/>
    <w:tmpl w:val="B14AE482"/>
    <w:lvl w:ilvl="0" w:tplc="BD4EDC5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80B36"/>
    <w:multiLevelType w:val="hybridMultilevel"/>
    <w:tmpl w:val="831C5124"/>
    <w:lvl w:ilvl="0" w:tplc="BD4ED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7228"/>
    <w:multiLevelType w:val="hybridMultilevel"/>
    <w:tmpl w:val="6BB6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C4AD1"/>
    <w:multiLevelType w:val="hybridMultilevel"/>
    <w:tmpl w:val="E430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83E33"/>
    <w:multiLevelType w:val="hybridMultilevel"/>
    <w:tmpl w:val="ACC6A88E"/>
    <w:lvl w:ilvl="0" w:tplc="F2983C7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55993"/>
    <w:multiLevelType w:val="hybridMultilevel"/>
    <w:tmpl w:val="6CB27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64FE"/>
    <w:multiLevelType w:val="hybridMultilevel"/>
    <w:tmpl w:val="72E88BBE"/>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60F6B"/>
    <w:multiLevelType w:val="hybridMultilevel"/>
    <w:tmpl w:val="54CE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734F2"/>
    <w:multiLevelType w:val="hybridMultilevel"/>
    <w:tmpl w:val="B9AA5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5B38F2"/>
    <w:multiLevelType w:val="hybridMultilevel"/>
    <w:tmpl w:val="F11A0556"/>
    <w:lvl w:ilvl="0" w:tplc="BD4ED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57C28"/>
    <w:multiLevelType w:val="hybridMultilevel"/>
    <w:tmpl w:val="A70049D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826CAB"/>
    <w:multiLevelType w:val="hybridMultilevel"/>
    <w:tmpl w:val="73D2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4F82"/>
    <w:multiLevelType w:val="hybridMultilevel"/>
    <w:tmpl w:val="D31E9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6E21"/>
    <w:multiLevelType w:val="hybridMultilevel"/>
    <w:tmpl w:val="7880248C"/>
    <w:lvl w:ilvl="0" w:tplc="BD4EDC5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307CB"/>
    <w:multiLevelType w:val="hybridMultilevel"/>
    <w:tmpl w:val="2C90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67420"/>
    <w:multiLevelType w:val="hybridMultilevel"/>
    <w:tmpl w:val="A59A8D62"/>
    <w:lvl w:ilvl="0" w:tplc="372E3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63EE7"/>
    <w:multiLevelType w:val="hybridMultilevel"/>
    <w:tmpl w:val="F0520AD4"/>
    <w:lvl w:ilvl="0" w:tplc="BD4EDC5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C51CD"/>
    <w:multiLevelType w:val="hybridMultilevel"/>
    <w:tmpl w:val="B446892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CA147D"/>
    <w:multiLevelType w:val="hybridMultilevel"/>
    <w:tmpl w:val="501E1F44"/>
    <w:lvl w:ilvl="0" w:tplc="BD4ED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39AF"/>
    <w:multiLevelType w:val="hybridMultilevel"/>
    <w:tmpl w:val="5A74A77A"/>
    <w:lvl w:ilvl="0" w:tplc="BD4ED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02B54"/>
    <w:multiLevelType w:val="hybridMultilevel"/>
    <w:tmpl w:val="ECB4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5816"/>
    <w:multiLevelType w:val="hybridMultilevel"/>
    <w:tmpl w:val="D7D249CC"/>
    <w:lvl w:ilvl="0" w:tplc="372E3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30B0F"/>
    <w:multiLevelType w:val="hybridMultilevel"/>
    <w:tmpl w:val="C7C8E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9A36BC"/>
    <w:multiLevelType w:val="hybridMultilevel"/>
    <w:tmpl w:val="2DB03EA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76696"/>
    <w:multiLevelType w:val="hybridMultilevel"/>
    <w:tmpl w:val="C92EA0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A270B"/>
    <w:multiLevelType w:val="hybridMultilevel"/>
    <w:tmpl w:val="2EC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43B04"/>
    <w:multiLevelType w:val="hybridMultilevel"/>
    <w:tmpl w:val="A6F452F6"/>
    <w:lvl w:ilvl="0" w:tplc="6E06670C">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AA4F1D"/>
    <w:multiLevelType w:val="hybridMultilevel"/>
    <w:tmpl w:val="B0425E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A2377"/>
    <w:multiLevelType w:val="hybridMultilevel"/>
    <w:tmpl w:val="96781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3E605B"/>
    <w:multiLevelType w:val="hybridMultilevel"/>
    <w:tmpl w:val="A208A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07435"/>
    <w:multiLevelType w:val="hybridMultilevel"/>
    <w:tmpl w:val="BE6A6C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3" w15:restartNumberingAfterBreak="0">
    <w:nsid w:val="5EEE1AF1"/>
    <w:multiLevelType w:val="hybridMultilevel"/>
    <w:tmpl w:val="011C0186"/>
    <w:lvl w:ilvl="0" w:tplc="BD4EDC5C">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E62522"/>
    <w:multiLevelType w:val="hybridMultilevel"/>
    <w:tmpl w:val="BD3089E8"/>
    <w:lvl w:ilvl="0" w:tplc="6E06670C">
      <w:start w:val="1"/>
      <w:numFmt w:val="bullet"/>
      <w:pStyle w:val="Style2"/>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23DF1"/>
    <w:multiLevelType w:val="hybridMultilevel"/>
    <w:tmpl w:val="4F2C9D32"/>
    <w:lvl w:ilvl="0" w:tplc="93A4934A">
      <w:start w:val="1"/>
      <w:numFmt w:val="upperRoman"/>
      <w:lvlText w:val="%1."/>
      <w:lvlJc w:val="left"/>
      <w:pPr>
        <w:ind w:left="720" w:hanging="720"/>
      </w:pPr>
      <w:rPr>
        <w:rFonts w:hint="default"/>
      </w:rPr>
    </w:lvl>
    <w:lvl w:ilvl="1" w:tplc="0409000F">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5A6800"/>
    <w:multiLevelType w:val="hybridMultilevel"/>
    <w:tmpl w:val="04DE25E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735ABA"/>
    <w:multiLevelType w:val="hybridMultilevel"/>
    <w:tmpl w:val="9A508AF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5C11A6"/>
    <w:multiLevelType w:val="hybridMultilevel"/>
    <w:tmpl w:val="20687F18"/>
    <w:lvl w:ilvl="0" w:tplc="EF52CCF6">
      <w:start w:val="1"/>
      <w:numFmt w:val="bullet"/>
      <w:pStyle w:val="Style1"/>
      <w:lvlText w:val=""/>
      <w:lvlJc w:val="left"/>
      <w:pPr>
        <w:ind w:left="117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F0448"/>
    <w:multiLevelType w:val="hybridMultilevel"/>
    <w:tmpl w:val="00F6354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9B7B00"/>
    <w:multiLevelType w:val="hybridMultilevel"/>
    <w:tmpl w:val="B5D411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0E6EEB"/>
    <w:multiLevelType w:val="hybridMultilevel"/>
    <w:tmpl w:val="1B5AAF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433E42"/>
    <w:multiLevelType w:val="hybridMultilevel"/>
    <w:tmpl w:val="4174538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23"/>
  </w:num>
  <w:num w:numId="4">
    <w:abstractNumId w:val="17"/>
  </w:num>
  <w:num w:numId="5">
    <w:abstractNumId w:val="4"/>
  </w:num>
  <w:num w:numId="6">
    <w:abstractNumId w:val="14"/>
  </w:num>
  <w:num w:numId="7">
    <w:abstractNumId w:val="9"/>
  </w:num>
  <w:num w:numId="8">
    <w:abstractNumId w:val="38"/>
  </w:num>
  <w:num w:numId="9">
    <w:abstractNumId w:val="34"/>
  </w:num>
  <w:num w:numId="10">
    <w:abstractNumId w:val="1"/>
  </w:num>
  <w:num w:numId="11">
    <w:abstractNumId w:val="7"/>
  </w:num>
  <w:num w:numId="12">
    <w:abstractNumId w:val="30"/>
  </w:num>
  <w:num w:numId="13">
    <w:abstractNumId w:val="32"/>
  </w:num>
  <w:num w:numId="14">
    <w:abstractNumId w:val="24"/>
  </w:num>
  <w:num w:numId="15">
    <w:abstractNumId w:val="40"/>
  </w:num>
  <w:num w:numId="16">
    <w:abstractNumId w:val="16"/>
  </w:num>
  <w:num w:numId="17">
    <w:abstractNumId w:val="33"/>
  </w:num>
  <w:num w:numId="18">
    <w:abstractNumId w:val="18"/>
  </w:num>
  <w:num w:numId="19">
    <w:abstractNumId w:val="2"/>
  </w:num>
  <w:num w:numId="20">
    <w:abstractNumId w:val="0"/>
  </w:num>
  <w:num w:numId="21">
    <w:abstractNumId w:val="25"/>
  </w:num>
  <w:num w:numId="22">
    <w:abstractNumId w:val="22"/>
  </w:num>
  <w:num w:numId="23">
    <w:abstractNumId w:val="13"/>
  </w:num>
  <w:num w:numId="24">
    <w:abstractNumId w:val="12"/>
  </w:num>
  <w:num w:numId="25">
    <w:abstractNumId w:val="26"/>
  </w:num>
  <w:num w:numId="26">
    <w:abstractNumId w:val="11"/>
  </w:num>
  <w:num w:numId="27">
    <w:abstractNumId w:val="3"/>
  </w:num>
  <w:num w:numId="28">
    <w:abstractNumId w:val="39"/>
  </w:num>
  <w:num w:numId="29">
    <w:abstractNumId w:val="8"/>
  </w:num>
  <w:num w:numId="30">
    <w:abstractNumId w:val="20"/>
  </w:num>
  <w:num w:numId="31">
    <w:abstractNumId w:val="19"/>
  </w:num>
  <w:num w:numId="32">
    <w:abstractNumId w:val="15"/>
  </w:num>
  <w:num w:numId="33">
    <w:abstractNumId w:val="37"/>
  </w:num>
  <w:num w:numId="34">
    <w:abstractNumId w:val="21"/>
  </w:num>
  <w:num w:numId="35">
    <w:abstractNumId w:val="36"/>
  </w:num>
  <w:num w:numId="36">
    <w:abstractNumId w:val="31"/>
  </w:num>
  <w:num w:numId="37">
    <w:abstractNumId w:val="28"/>
  </w:num>
  <w:num w:numId="38">
    <w:abstractNumId w:val="29"/>
  </w:num>
  <w:num w:numId="39">
    <w:abstractNumId w:val="10"/>
  </w:num>
  <w:num w:numId="40">
    <w:abstractNumId w:val="42"/>
  </w:num>
  <w:num w:numId="41">
    <w:abstractNumId w:val="4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BC"/>
    <w:rsid w:val="00022914"/>
    <w:rsid w:val="00032110"/>
    <w:rsid w:val="00043B78"/>
    <w:rsid w:val="000F2EFD"/>
    <w:rsid w:val="00101ECF"/>
    <w:rsid w:val="001220BC"/>
    <w:rsid w:val="001A3095"/>
    <w:rsid w:val="001C6BBE"/>
    <w:rsid w:val="001D1F9E"/>
    <w:rsid w:val="0021629F"/>
    <w:rsid w:val="002628E5"/>
    <w:rsid w:val="00292110"/>
    <w:rsid w:val="00292148"/>
    <w:rsid w:val="002E72EB"/>
    <w:rsid w:val="00326318"/>
    <w:rsid w:val="00364BD8"/>
    <w:rsid w:val="00384DB7"/>
    <w:rsid w:val="00390880"/>
    <w:rsid w:val="00390E27"/>
    <w:rsid w:val="003A6816"/>
    <w:rsid w:val="003C5501"/>
    <w:rsid w:val="003E26E2"/>
    <w:rsid w:val="003F00AD"/>
    <w:rsid w:val="003F464C"/>
    <w:rsid w:val="00420FE3"/>
    <w:rsid w:val="004533DA"/>
    <w:rsid w:val="004537F6"/>
    <w:rsid w:val="004A5684"/>
    <w:rsid w:val="004B0A87"/>
    <w:rsid w:val="004F366E"/>
    <w:rsid w:val="00567853"/>
    <w:rsid w:val="00574FD5"/>
    <w:rsid w:val="0059427C"/>
    <w:rsid w:val="005C2D0A"/>
    <w:rsid w:val="005D29DA"/>
    <w:rsid w:val="005E2A86"/>
    <w:rsid w:val="005F079A"/>
    <w:rsid w:val="005F0894"/>
    <w:rsid w:val="00606260"/>
    <w:rsid w:val="00615AA4"/>
    <w:rsid w:val="00640DFE"/>
    <w:rsid w:val="00677F45"/>
    <w:rsid w:val="006918BC"/>
    <w:rsid w:val="00721EA4"/>
    <w:rsid w:val="00734FB9"/>
    <w:rsid w:val="00743610"/>
    <w:rsid w:val="0076331F"/>
    <w:rsid w:val="007643B1"/>
    <w:rsid w:val="007D5989"/>
    <w:rsid w:val="007D5C7F"/>
    <w:rsid w:val="007D6D72"/>
    <w:rsid w:val="00870D92"/>
    <w:rsid w:val="00885973"/>
    <w:rsid w:val="008929B7"/>
    <w:rsid w:val="008B2A62"/>
    <w:rsid w:val="00916886"/>
    <w:rsid w:val="00930F60"/>
    <w:rsid w:val="0095759D"/>
    <w:rsid w:val="0097660C"/>
    <w:rsid w:val="009A584B"/>
    <w:rsid w:val="009D4A82"/>
    <w:rsid w:val="009F7AB7"/>
    <w:rsid w:val="00A06792"/>
    <w:rsid w:val="00A315B2"/>
    <w:rsid w:val="00A33C2F"/>
    <w:rsid w:val="00A41672"/>
    <w:rsid w:val="00A65FEE"/>
    <w:rsid w:val="00AE2763"/>
    <w:rsid w:val="00B35C52"/>
    <w:rsid w:val="00B41C60"/>
    <w:rsid w:val="00B523EE"/>
    <w:rsid w:val="00B961B4"/>
    <w:rsid w:val="00BA5F10"/>
    <w:rsid w:val="00BD1B02"/>
    <w:rsid w:val="00BD65B1"/>
    <w:rsid w:val="00C3281A"/>
    <w:rsid w:val="00C47B96"/>
    <w:rsid w:val="00C57626"/>
    <w:rsid w:val="00C8329D"/>
    <w:rsid w:val="00C857BC"/>
    <w:rsid w:val="00CB3AB2"/>
    <w:rsid w:val="00D116FA"/>
    <w:rsid w:val="00D208A5"/>
    <w:rsid w:val="00D32328"/>
    <w:rsid w:val="00D46644"/>
    <w:rsid w:val="00D60CB3"/>
    <w:rsid w:val="00DD2C7E"/>
    <w:rsid w:val="00DF34BC"/>
    <w:rsid w:val="00E02553"/>
    <w:rsid w:val="00E11091"/>
    <w:rsid w:val="00E41851"/>
    <w:rsid w:val="00E54590"/>
    <w:rsid w:val="00E91FE4"/>
    <w:rsid w:val="00EA3713"/>
    <w:rsid w:val="00EF195D"/>
    <w:rsid w:val="00F07F71"/>
    <w:rsid w:val="00F13293"/>
    <w:rsid w:val="00F33EB3"/>
    <w:rsid w:val="00F43D1F"/>
    <w:rsid w:val="00F7770B"/>
    <w:rsid w:val="00F8399C"/>
    <w:rsid w:val="00FA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D8EAE-14E6-4276-96E8-A9CF92CF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82"/>
  </w:style>
  <w:style w:type="paragraph" w:styleId="Heading1">
    <w:name w:val="heading 1"/>
    <w:basedOn w:val="Normal"/>
    <w:next w:val="Normal"/>
    <w:link w:val="Heading1Char"/>
    <w:uiPriority w:val="9"/>
    <w:qFormat/>
    <w:rsid w:val="00D323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23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D5C7F"/>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unhideWhenUsed/>
    <w:qFormat/>
    <w:rsid w:val="00D32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857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4533DA"/>
    <w:pPr>
      <w:ind w:left="720"/>
      <w:contextualSpacing/>
    </w:pPr>
  </w:style>
  <w:style w:type="character" w:customStyle="1" w:styleId="Heading3Char">
    <w:name w:val="Heading 3 Char"/>
    <w:basedOn w:val="DefaultParagraphFont"/>
    <w:link w:val="Heading3"/>
    <w:rsid w:val="007D5C7F"/>
    <w:rPr>
      <w:rFonts w:ascii="Arial" w:eastAsia="Times New Roman" w:hAnsi="Arial" w:cs="Arial"/>
      <w:b/>
      <w:bCs/>
      <w:sz w:val="26"/>
      <w:szCs w:val="26"/>
      <w:lang w:val="en-GB" w:eastAsia="en-GB"/>
    </w:rPr>
  </w:style>
  <w:style w:type="paragraph" w:styleId="BodyTextIndent">
    <w:name w:val="Body Text Indent"/>
    <w:basedOn w:val="Normal"/>
    <w:link w:val="BodyTextIndentChar"/>
    <w:rsid w:val="00DD2C7E"/>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D2C7E"/>
    <w:rPr>
      <w:rFonts w:ascii="Times New Roman" w:eastAsia="Times New Roman" w:hAnsi="Times New Roman" w:cs="Times New Roman"/>
      <w:sz w:val="20"/>
      <w:szCs w:val="20"/>
    </w:rPr>
  </w:style>
  <w:style w:type="paragraph" w:styleId="NoSpacing">
    <w:name w:val="No Spacing"/>
    <w:uiPriority w:val="1"/>
    <w:qFormat/>
    <w:rsid w:val="00DD2C7E"/>
    <w:pPr>
      <w:spacing w:after="0" w:line="240" w:lineRule="auto"/>
      <w:ind w:left="720" w:hanging="720"/>
    </w:pPr>
    <w:rPr>
      <w:rFonts w:ascii="Times New Roman" w:eastAsia="Times New Roman" w:hAnsi="Times New Roman" w:cs="Times New Roman"/>
      <w:sz w:val="20"/>
      <w:szCs w:val="20"/>
    </w:rPr>
  </w:style>
  <w:style w:type="paragraph" w:styleId="DocumentMap">
    <w:name w:val="Document Map"/>
    <w:basedOn w:val="Normal"/>
    <w:link w:val="DocumentMapChar"/>
    <w:semiHidden/>
    <w:rsid w:val="007D6D72"/>
    <w:pPr>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7D6D72"/>
    <w:rPr>
      <w:rFonts w:ascii="Tahoma" w:eastAsia="Times New Roman" w:hAnsi="Tahoma" w:cs="Times New Roman"/>
      <w:sz w:val="20"/>
      <w:szCs w:val="20"/>
    </w:rPr>
  </w:style>
  <w:style w:type="character" w:styleId="Hyperlink">
    <w:name w:val="Hyperlink"/>
    <w:rsid w:val="007D6D72"/>
    <w:rPr>
      <w:color w:val="0000FF"/>
      <w:u w:val="single"/>
    </w:rPr>
  </w:style>
  <w:style w:type="character" w:styleId="Strong">
    <w:name w:val="Strong"/>
    <w:qFormat/>
    <w:rsid w:val="00916886"/>
    <w:rPr>
      <w:b/>
      <w:bCs/>
    </w:rPr>
  </w:style>
  <w:style w:type="paragraph" w:customStyle="1" w:styleId="Style1">
    <w:name w:val="Style1"/>
    <w:basedOn w:val="ListParagraph"/>
    <w:link w:val="Style1Char"/>
    <w:qFormat/>
    <w:rsid w:val="009D4A82"/>
    <w:pPr>
      <w:numPr>
        <w:numId w:val="8"/>
      </w:numPr>
    </w:pPr>
    <w:rPr>
      <w:rFonts w:ascii="Times New Roman" w:hAnsi="Times New Roman" w:cs="Times New Roman"/>
      <w:szCs w:val="24"/>
    </w:rPr>
  </w:style>
  <w:style w:type="paragraph" w:customStyle="1" w:styleId="Style2">
    <w:name w:val="Style2"/>
    <w:basedOn w:val="Default"/>
    <w:link w:val="Style2Char"/>
    <w:qFormat/>
    <w:rsid w:val="00870D92"/>
    <w:pPr>
      <w:numPr>
        <w:numId w:val="9"/>
      </w:numPr>
      <w:spacing w:after="34"/>
    </w:pPr>
    <w:rPr>
      <w:rFonts w:ascii="Times New Roman" w:hAnsi="Times New Roman" w:cs="Times New Roman"/>
    </w:rPr>
  </w:style>
  <w:style w:type="character" w:customStyle="1" w:styleId="ListParagraphChar">
    <w:name w:val="List Paragraph Char"/>
    <w:basedOn w:val="DefaultParagraphFont"/>
    <w:link w:val="ListParagraph"/>
    <w:uiPriority w:val="34"/>
    <w:rsid w:val="00870D92"/>
  </w:style>
  <w:style w:type="character" w:customStyle="1" w:styleId="Style1Char">
    <w:name w:val="Style1 Char"/>
    <w:basedOn w:val="ListParagraphChar"/>
    <w:link w:val="Style1"/>
    <w:rsid w:val="009D4A82"/>
    <w:rPr>
      <w:rFonts w:ascii="Times New Roman" w:hAnsi="Times New Roman" w:cs="Times New Roman"/>
      <w:szCs w:val="24"/>
    </w:rPr>
  </w:style>
  <w:style w:type="character" w:customStyle="1" w:styleId="Heading1Char">
    <w:name w:val="Heading 1 Char"/>
    <w:basedOn w:val="DefaultParagraphFont"/>
    <w:link w:val="Heading1"/>
    <w:uiPriority w:val="9"/>
    <w:rsid w:val="00D32328"/>
    <w:rPr>
      <w:rFonts w:asciiTheme="majorHAnsi" w:eastAsiaTheme="majorEastAsia" w:hAnsiTheme="majorHAnsi" w:cstheme="majorBidi"/>
      <w:color w:val="365F91" w:themeColor="accent1" w:themeShade="BF"/>
      <w:sz w:val="32"/>
      <w:szCs w:val="32"/>
    </w:rPr>
  </w:style>
  <w:style w:type="character" w:customStyle="1" w:styleId="DefaultChar">
    <w:name w:val="Default Char"/>
    <w:basedOn w:val="DefaultParagraphFont"/>
    <w:link w:val="Default"/>
    <w:rsid w:val="00870D92"/>
    <w:rPr>
      <w:rFonts w:ascii="Calibri" w:hAnsi="Calibri" w:cs="Calibri"/>
      <w:color w:val="000000"/>
      <w:sz w:val="24"/>
      <w:szCs w:val="24"/>
    </w:rPr>
  </w:style>
  <w:style w:type="character" w:customStyle="1" w:styleId="Style2Char">
    <w:name w:val="Style2 Char"/>
    <w:basedOn w:val="DefaultChar"/>
    <w:link w:val="Style2"/>
    <w:rsid w:val="00870D92"/>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3232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D32328"/>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C5501"/>
    <w:rPr>
      <w:i/>
      <w:iCs/>
    </w:rPr>
  </w:style>
  <w:style w:type="character" w:customStyle="1" w:styleId="cit-name">
    <w:name w:val="cit-name"/>
    <w:basedOn w:val="DefaultParagraphFont"/>
    <w:rsid w:val="00734FB9"/>
  </w:style>
  <w:style w:type="character" w:customStyle="1" w:styleId="cit-given-names">
    <w:name w:val="cit-given-names"/>
    <w:basedOn w:val="DefaultParagraphFont"/>
    <w:rsid w:val="00734FB9"/>
  </w:style>
  <w:style w:type="character" w:customStyle="1" w:styleId="cit-surname">
    <w:name w:val="cit-surname"/>
    <w:basedOn w:val="DefaultParagraphFont"/>
    <w:rsid w:val="00734FB9"/>
  </w:style>
  <w:style w:type="character" w:customStyle="1" w:styleId="cit-string-name">
    <w:name w:val="cit-string-name"/>
    <w:basedOn w:val="DefaultParagraphFont"/>
    <w:rsid w:val="00734FB9"/>
  </w:style>
  <w:style w:type="character" w:customStyle="1" w:styleId="cit-year">
    <w:name w:val="cit-year"/>
    <w:basedOn w:val="DefaultParagraphFont"/>
    <w:rsid w:val="00734FB9"/>
  </w:style>
  <w:style w:type="character" w:customStyle="1" w:styleId="cit-article-title">
    <w:name w:val="cit-article-title"/>
    <w:basedOn w:val="DefaultParagraphFont"/>
    <w:rsid w:val="00734FB9"/>
  </w:style>
  <w:style w:type="character" w:customStyle="1" w:styleId="cit-source">
    <w:name w:val="cit-source"/>
    <w:basedOn w:val="DefaultParagraphFont"/>
    <w:rsid w:val="00734FB9"/>
  </w:style>
  <w:style w:type="character" w:customStyle="1" w:styleId="cit-volume">
    <w:name w:val="cit-volume"/>
    <w:basedOn w:val="DefaultParagraphFont"/>
    <w:rsid w:val="00734FB9"/>
  </w:style>
  <w:style w:type="character" w:customStyle="1" w:styleId="cit-issue">
    <w:name w:val="cit-issue"/>
    <w:basedOn w:val="DefaultParagraphFont"/>
    <w:rsid w:val="00734FB9"/>
  </w:style>
  <w:style w:type="character" w:customStyle="1" w:styleId="cit-fpage">
    <w:name w:val="cit-fpage"/>
    <w:basedOn w:val="DefaultParagraphFont"/>
    <w:rsid w:val="00734FB9"/>
  </w:style>
  <w:style w:type="character" w:customStyle="1" w:styleId="cit-lpage">
    <w:name w:val="cit-lpage"/>
    <w:basedOn w:val="DefaultParagraphFont"/>
    <w:rsid w:val="00734FB9"/>
  </w:style>
  <w:style w:type="character" w:customStyle="1" w:styleId="cit-publisher-loc">
    <w:name w:val="cit-publisher-loc"/>
    <w:basedOn w:val="DefaultParagraphFont"/>
    <w:rsid w:val="0076331F"/>
  </w:style>
  <w:style w:type="character" w:customStyle="1" w:styleId="cit-publisher-name">
    <w:name w:val="cit-publisher-name"/>
    <w:basedOn w:val="DefaultParagraphFont"/>
    <w:rsid w:val="0076331F"/>
  </w:style>
  <w:style w:type="paragraph" w:styleId="Header">
    <w:name w:val="header"/>
    <w:basedOn w:val="Normal"/>
    <w:link w:val="HeaderChar"/>
    <w:uiPriority w:val="99"/>
    <w:unhideWhenUsed/>
    <w:rsid w:val="00C57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26"/>
  </w:style>
  <w:style w:type="paragraph" w:styleId="Footer">
    <w:name w:val="footer"/>
    <w:basedOn w:val="Normal"/>
    <w:link w:val="FooterChar"/>
    <w:uiPriority w:val="99"/>
    <w:unhideWhenUsed/>
    <w:rsid w:val="00C57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26"/>
  </w:style>
  <w:style w:type="paragraph" w:styleId="BalloonText">
    <w:name w:val="Balloon Text"/>
    <w:basedOn w:val="Normal"/>
    <w:link w:val="BalloonTextChar"/>
    <w:uiPriority w:val="99"/>
    <w:semiHidden/>
    <w:unhideWhenUsed/>
    <w:rsid w:val="007D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9654">
      <w:bodyDiv w:val="1"/>
      <w:marLeft w:val="0"/>
      <w:marRight w:val="0"/>
      <w:marTop w:val="0"/>
      <w:marBottom w:val="0"/>
      <w:divBdr>
        <w:top w:val="none" w:sz="0" w:space="0" w:color="auto"/>
        <w:left w:val="none" w:sz="0" w:space="0" w:color="auto"/>
        <w:bottom w:val="none" w:sz="0" w:space="0" w:color="auto"/>
        <w:right w:val="none" w:sz="0" w:space="0" w:color="auto"/>
      </w:divBdr>
      <w:divsChild>
        <w:div w:id="1834105420">
          <w:marLeft w:val="0"/>
          <w:marRight w:val="0"/>
          <w:marTop w:val="0"/>
          <w:marBottom w:val="0"/>
          <w:divBdr>
            <w:top w:val="none" w:sz="0" w:space="0" w:color="auto"/>
            <w:left w:val="none" w:sz="0" w:space="0" w:color="auto"/>
            <w:bottom w:val="none" w:sz="0" w:space="0" w:color="auto"/>
            <w:right w:val="none" w:sz="0" w:space="0" w:color="auto"/>
          </w:divBdr>
        </w:div>
        <w:div w:id="1519470096">
          <w:marLeft w:val="0"/>
          <w:marRight w:val="0"/>
          <w:marTop w:val="0"/>
          <w:marBottom w:val="0"/>
          <w:divBdr>
            <w:top w:val="none" w:sz="0" w:space="0" w:color="auto"/>
            <w:left w:val="none" w:sz="0" w:space="0" w:color="auto"/>
            <w:bottom w:val="none" w:sz="0" w:space="0" w:color="auto"/>
            <w:right w:val="none" w:sz="0" w:space="0" w:color="auto"/>
          </w:divBdr>
          <w:divsChild>
            <w:div w:id="469593061">
              <w:marLeft w:val="0"/>
              <w:marRight w:val="0"/>
              <w:marTop w:val="0"/>
              <w:marBottom w:val="0"/>
              <w:divBdr>
                <w:top w:val="none" w:sz="0" w:space="0" w:color="auto"/>
                <w:left w:val="none" w:sz="0" w:space="0" w:color="auto"/>
                <w:bottom w:val="none" w:sz="0" w:space="0" w:color="auto"/>
                <w:right w:val="none" w:sz="0" w:space="0" w:color="auto"/>
              </w:divBdr>
            </w:div>
          </w:divsChild>
        </w:div>
        <w:div w:id="1685549131">
          <w:marLeft w:val="0"/>
          <w:marRight w:val="0"/>
          <w:marTop w:val="0"/>
          <w:marBottom w:val="0"/>
          <w:divBdr>
            <w:top w:val="none" w:sz="0" w:space="0" w:color="auto"/>
            <w:left w:val="none" w:sz="0" w:space="0" w:color="auto"/>
            <w:bottom w:val="none" w:sz="0" w:space="0" w:color="auto"/>
            <w:right w:val="none" w:sz="0" w:space="0" w:color="auto"/>
          </w:divBdr>
        </w:div>
      </w:divsChild>
    </w:div>
    <w:div w:id="6023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317@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dier.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BAA5-AB6B-46AF-8E2D-07133F05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Verdier, Daniel D.</cp:lastModifiedBy>
  <cp:revision>3</cp:revision>
  <cp:lastPrinted>2017-08-29T10:07:00Z</cp:lastPrinted>
  <dcterms:created xsi:type="dcterms:W3CDTF">2017-09-20T14:06:00Z</dcterms:created>
  <dcterms:modified xsi:type="dcterms:W3CDTF">2017-10-16T22:26:00Z</dcterms:modified>
</cp:coreProperties>
</file>