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2DCED" w14:textId="77777777" w:rsidR="00946319" w:rsidRPr="00AB3D15" w:rsidRDefault="00946319" w:rsidP="00FA30E6">
      <w:pPr>
        <w:tabs>
          <w:tab w:val="center" w:pos="4680"/>
        </w:tabs>
        <w:rPr>
          <w:rFonts w:ascii="Bookman Old Style" w:hAnsi="Bookman Old Style"/>
          <w:b/>
          <w:bCs/>
          <w:color w:val="4F81BD" w:themeColor="accent1"/>
          <w:sz w:val="32"/>
          <w:szCs w:val="32"/>
          <w:lang w:val="en-GB"/>
        </w:rPr>
      </w:pPr>
      <w:r w:rsidRPr="00AB3D15">
        <w:rPr>
          <w:rFonts w:ascii="Bookman Old Style" w:hAnsi="Bookman Old Style"/>
          <w:color w:val="4F81BD" w:themeColor="accent1"/>
          <w:sz w:val="32"/>
          <w:szCs w:val="32"/>
          <w:lang w:val="en-GB"/>
        </w:rPr>
        <w:tab/>
      </w:r>
      <w:r w:rsidRPr="00AB3D15">
        <w:rPr>
          <w:rFonts w:ascii="Bookman Old Style" w:hAnsi="Bookman Old Style"/>
          <w:b/>
          <w:bCs/>
          <w:color w:val="4F81BD" w:themeColor="accent1"/>
          <w:sz w:val="32"/>
          <w:szCs w:val="32"/>
          <w:lang w:val="en-GB"/>
        </w:rPr>
        <w:t>SOCIAL THEORY OF INTERNATIONAL RELATIONS</w:t>
      </w:r>
    </w:p>
    <w:p w14:paraId="08025A20" w14:textId="77777777" w:rsidR="002E6A06" w:rsidRPr="00935AE0" w:rsidRDefault="002E6A06" w:rsidP="00FA30E6">
      <w:pPr>
        <w:tabs>
          <w:tab w:val="center" w:pos="4680"/>
        </w:tabs>
        <w:rPr>
          <w:rFonts w:ascii="Bookman Old Style" w:hAnsi="Bookman Old Style"/>
          <w:lang w:val="en-GB"/>
        </w:rPr>
      </w:pPr>
    </w:p>
    <w:p w14:paraId="5D4831EC" w14:textId="7CF5CAF6" w:rsidR="00EA36CE" w:rsidRPr="00935AE0" w:rsidRDefault="00946319" w:rsidP="00FA30E6">
      <w:pPr>
        <w:tabs>
          <w:tab w:val="center" w:pos="4680"/>
        </w:tabs>
        <w:rPr>
          <w:rFonts w:ascii="Bookman Old Style" w:hAnsi="Bookman Old Style"/>
          <w:lang w:val="en-GB"/>
        </w:rPr>
      </w:pPr>
      <w:r w:rsidRPr="00935AE0">
        <w:rPr>
          <w:rFonts w:ascii="Bookman Old Style" w:hAnsi="Bookman Old Style"/>
          <w:lang w:val="en-GB"/>
        </w:rPr>
        <w:tab/>
        <w:t xml:space="preserve">Political Science </w:t>
      </w:r>
      <w:r w:rsidR="002E6A06" w:rsidRPr="00935AE0">
        <w:rPr>
          <w:rFonts w:ascii="Bookman Old Style" w:hAnsi="Bookman Old Style"/>
          <w:lang w:val="en-GB"/>
        </w:rPr>
        <w:t>7</w:t>
      </w:r>
      <w:r w:rsidR="003F1042" w:rsidRPr="00935AE0">
        <w:rPr>
          <w:rFonts w:ascii="Bookman Old Style" w:hAnsi="Bookman Old Style"/>
          <w:lang w:val="en-GB"/>
        </w:rPr>
        <w:t>3</w:t>
      </w:r>
      <w:r w:rsidR="002E6A06" w:rsidRPr="00935AE0">
        <w:rPr>
          <w:rFonts w:ascii="Bookman Old Style" w:hAnsi="Bookman Old Style"/>
          <w:lang w:val="en-GB"/>
        </w:rPr>
        <w:t>4</w:t>
      </w:r>
      <w:r w:rsidR="003F1042" w:rsidRPr="00935AE0">
        <w:rPr>
          <w:rFonts w:ascii="Bookman Old Style" w:hAnsi="Bookman Old Style"/>
          <w:lang w:val="en-GB"/>
        </w:rPr>
        <w:t>0</w:t>
      </w:r>
    </w:p>
    <w:p w14:paraId="35B022B2" w14:textId="6AC305A6" w:rsidR="004D6C82" w:rsidRPr="00935AE0" w:rsidRDefault="009B7D06" w:rsidP="004D6C82">
      <w:pPr>
        <w:tabs>
          <w:tab w:val="center" w:pos="4680"/>
        </w:tabs>
        <w:jc w:val="center"/>
        <w:rPr>
          <w:rFonts w:ascii="Bookman Old Style" w:hAnsi="Bookman Old Style"/>
          <w:lang w:val="en-GB"/>
        </w:rPr>
      </w:pPr>
      <w:r w:rsidRPr="00935AE0">
        <w:rPr>
          <w:rFonts w:ascii="Bookman Old Style" w:hAnsi="Bookman Old Style"/>
          <w:lang w:val="en-GB"/>
        </w:rPr>
        <w:t xml:space="preserve">Spring </w:t>
      </w:r>
      <w:r w:rsidR="007B29C6" w:rsidRPr="00935AE0">
        <w:rPr>
          <w:rFonts w:ascii="Bookman Old Style" w:hAnsi="Bookman Old Style"/>
          <w:lang w:val="en-GB"/>
        </w:rPr>
        <w:t>201</w:t>
      </w:r>
      <w:r w:rsidR="00AB3D15">
        <w:rPr>
          <w:rFonts w:ascii="Bookman Old Style" w:hAnsi="Bookman Old Style"/>
          <w:lang w:val="en-GB"/>
        </w:rPr>
        <w:t>6</w:t>
      </w:r>
    </w:p>
    <w:p w14:paraId="412FD916" w14:textId="77777777" w:rsidR="004D6C82" w:rsidRPr="00935AE0" w:rsidRDefault="004D6C82" w:rsidP="00FA30E6">
      <w:pPr>
        <w:tabs>
          <w:tab w:val="center" w:pos="4680"/>
        </w:tabs>
        <w:rPr>
          <w:rFonts w:ascii="Bookman Old Style" w:hAnsi="Bookman Old Style"/>
          <w:lang w:val="en-GB"/>
        </w:rPr>
      </w:pPr>
    </w:p>
    <w:p w14:paraId="63A7F356" w14:textId="77777777" w:rsidR="00003514" w:rsidRPr="00935AE0" w:rsidRDefault="00003514" w:rsidP="00FA30E6">
      <w:pPr>
        <w:rPr>
          <w:rFonts w:ascii="Bookman Old Style" w:hAnsi="Bookman Old Style"/>
          <w:lang w:val="en-GB"/>
        </w:rPr>
      </w:pPr>
    </w:p>
    <w:p w14:paraId="3D2F1BFC" w14:textId="77777777" w:rsidR="00946319" w:rsidRPr="00935AE0" w:rsidRDefault="00003514" w:rsidP="00FA30E6">
      <w:pPr>
        <w:tabs>
          <w:tab w:val="left" w:pos="-1440"/>
        </w:tabs>
        <w:rPr>
          <w:rFonts w:ascii="Bookman Old Style" w:hAnsi="Bookman Old Style"/>
          <w:lang w:val="en-GB"/>
        </w:rPr>
      </w:pPr>
      <w:r w:rsidRPr="00935AE0">
        <w:rPr>
          <w:rFonts w:ascii="Bookman Old Style" w:hAnsi="Bookman Old Style"/>
          <w:lang w:val="en-GB"/>
        </w:rPr>
        <w:t>Alex</w:t>
      </w:r>
      <w:r w:rsidR="002E6A06" w:rsidRPr="00935AE0">
        <w:rPr>
          <w:rFonts w:ascii="Bookman Old Style" w:hAnsi="Bookman Old Style"/>
          <w:lang w:val="en-GB"/>
        </w:rPr>
        <w:t>ander</w:t>
      </w:r>
      <w:r w:rsidRPr="00935AE0">
        <w:rPr>
          <w:rFonts w:ascii="Bookman Old Style" w:hAnsi="Bookman Old Style"/>
          <w:lang w:val="en-GB"/>
        </w:rPr>
        <w:t xml:space="preserve"> Wendt</w:t>
      </w:r>
      <w:r w:rsidRPr="00935AE0">
        <w:rPr>
          <w:rFonts w:ascii="Bookman Old Style" w:hAnsi="Bookman Old Style"/>
          <w:lang w:val="en-GB"/>
        </w:rPr>
        <w:tab/>
      </w:r>
      <w:r w:rsidRPr="00935AE0">
        <w:rPr>
          <w:rFonts w:ascii="Bookman Old Style" w:hAnsi="Bookman Old Style"/>
          <w:lang w:val="en-GB"/>
        </w:rPr>
        <w:tab/>
      </w:r>
      <w:r w:rsidRPr="00935AE0">
        <w:rPr>
          <w:rFonts w:ascii="Bookman Old Style" w:hAnsi="Bookman Old Style"/>
          <w:lang w:val="en-GB"/>
        </w:rPr>
        <w:tab/>
      </w:r>
      <w:r w:rsidRPr="00935AE0">
        <w:rPr>
          <w:rFonts w:ascii="Bookman Old Style" w:hAnsi="Bookman Old Style"/>
          <w:lang w:val="en-GB"/>
        </w:rPr>
        <w:tab/>
      </w:r>
      <w:r w:rsidRPr="00935AE0">
        <w:rPr>
          <w:rFonts w:ascii="Bookman Old Style" w:hAnsi="Bookman Old Style"/>
          <w:lang w:val="en-GB"/>
        </w:rPr>
        <w:tab/>
      </w:r>
      <w:r w:rsidRPr="00935AE0">
        <w:rPr>
          <w:rFonts w:ascii="Bookman Old Style" w:hAnsi="Bookman Old Style"/>
          <w:lang w:val="en-GB"/>
        </w:rPr>
        <w:tab/>
      </w:r>
      <w:r w:rsidRPr="00935AE0">
        <w:rPr>
          <w:rFonts w:ascii="Bookman Old Style" w:hAnsi="Bookman Old Style"/>
          <w:lang w:val="en-GB"/>
        </w:rPr>
        <w:tab/>
      </w:r>
      <w:r w:rsidRPr="00935AE0">
        <w:rPr>
          <w:rFonts w:ascii="Bookman Old Style" w:hAnsi="Bookman Old Style"/>
          <w:lang w:val="en-GB"/>
        </w:rPr>
        <w:tab/>
      </w:r>
      <w:r w:rsidRPr="00935AE0">
        <w:rPr>
          <w:rFonts w:ascii="Bookman Old Style" w:hAnsi="Bookman Old Style"/>
          <w:lang w:val="en-GB"/>
        </w:rPr>
        <w:tab/>
      </w:r>
      <w:r w:rsidRPr="00935AE0">
        <w:rPr>
          <w:rFonts w:ascii="Bookman Old Style" w:hAnsi="Bookman Old Style"/>
          <w:lang w:val="en-GB"/>
        </w:rPr>
        <w:tab/>
      </w:r>
    </w:p>
    <w:p w14:paraId="5351620C" w14:textId="77777777" w:rsidR="00946319" w:rsidRPr="00935AE0" w:rsidRDefault="00946319" w:rsidP="00FA30E6">
      <w:pPr>
        <w:rPr>
          <w:rFonts w:ascii="Bookman Old Style" w:hAnsi="Bookman Old Style"/>
          <w:lang w:val="en-GB"/>
        </w:rPr>
      </w:pPr>
    </w:p>
    <w:p w14:paraId="742B357B" w14:textId="77777777" w:rsidR="00946319" w:rsidRPr="00935AE0" w:rsidRDefault="00946319" w:rsidP="00FA30E6">
      <w:pPr>
        <w:rPr>
          <w:rFonts w:ascii="Bookman Old Style" w:hAnsi="Bookman Old Style"/>
          <w:lang w:val="en-GB"/>
        </w:rPr>
      </w:pPr>
      <w:r w:rsidRPr="00935AE0">
        <w:rPr>
          <w:rFonts w:ascii="Bookman Old Style" w:hAnsi="Bookman Old Style"/>
          <w:lang w:val="en-GB"/>
        </w:rPr>
        <w:t xml:space="preserve">Office:  </w:t>
      </w:r>
      <w:r w:rsidR="00BF372C" w:rsidRPr="00935AE0">
        <w:rPr>
          <w:rFonts w:ascii="Bookman Old Style" w:hAnsi="Bookman Old Style"/>
          <w:lang w:val="en-GB"/>
        </w:rPr>
        <w:t xml:space="preserve">Derby 2180 and </w:t>
      </w:r>
      <w:r w:rsidR="00E35FC5" w:rsidRPr="00935AE0">
        <w:rPr>
          <w:rFonts w:ascii="Bookman Old Style" w:hAnsi="Bookman Old Style"/>
          <w:lang w:val="en-GB"/>
        </w:rPr>
        <w:t>Mershon 204C</w:t>
      </w:r>
    </w:p>
    <w:p w14:paraId="38AFA8B2" w14:textId="3144304E" w:rsidR="00946319" w:rsidRPr="00935AE0" w:rsidRDefault="00F31F6C" w:rsidP="00FA30E6">
      <w:pPr>
        <w:rPr>
          <w:rFonts w:ascii="Bookman Old Style" w:hAnsi="Bookman Old Style"/>
          <w:lang w:val="en-GB"/>
        </w:rPr>
      </w:pPr>
      <w:r w:rsidRPr="00935AE0">
        <w:rPr>
          <w:rFonts w:ascii="Bookman Old Style" w:hAnsi="Bookman Old Style"/>
          <w:lang w:val="en-GB"/>
        </w:rPr>
        <w:t xml:space="preserve">Hours:  </w:t>
      </w:r>
      <w:r w:rsidR="003C127C">
        <w:rPr>
          <w:rFonts w:ascii="Bookman Old Style" w:hAnsi="Bookman Old Style"/>
          <w:lang w:val="en-GB"/>
        </w:rPr>
        <w:t>B</w:t>
      </w:r>
      <w:r w:rsidR="00FD426D" w:rsidRPr="00935AE0">
        <w:rPr>
          <w:rFonts w:ascii="Bookman Old Style" w:hAnsi="Bookman Old Style"/>
          <w:lang w:val="en-GB"/>
        </w:rPr>
        <w:t>y app</w:t>
      </w:r>
      <w:r w:rsidR="00657E57" w:rsidRPr="00935AE0">
        <w:rPr>
          <w:rFonts w:ascii="Bookman Old Style" w:hAnsi="Bookman Old Style"/>
          <w:lang w:val="en-GB"/>
        </w:rPr>
        <w:t>ointment</w:t>
      </w:r>
      <w:r w:rsidR="003C127C">
        <w:rPr>
          <w:rFonts w:ascii="Bookman Old Style" w:hAnsi="Bookman Old Style"/>
          <w:lang w:val="en-GB"/>
        </w:rPr>
        <w:t xml:space="preserve"> only (but don’t hesitate to ask)</w:t>
      </w:r>
    </w:p>
    <w:p w14:paraId="5B986778" w14:textId="77777777" w:rsidR="00946319" w:rsidRPr="00935AE0" w:rsidRDefault="00946319" w:rsidP="00FA30E6">
      <w:pPr>
        <w:rPr>
          <w:rFonts w:ascii="Bookman Old Style" w:hAnsi="Bookman Old Style"/>
          <w:lang w:val="en-GB"/>
        </w:rPr>
      </w:pPr>
      <w:r w:rsidRPr="00935AE0">
        <w:rPr>
          <w:rFonts w:ascii="Bookman Old Style" w:hAnsi="Bookman Old Style"/>
          <w:lang w:val="en-GB"/>
        </w:rPr>
        <w:t>Email:  wendt</w:t>
      </w:r>
      <w:r w:rsidR="002E6A06" w:rsidRPr="00935AE0">
        <w:rPr>
          <w:rFonts w:ascii="Bookman Old Style" w:hAnsi="Bookman Old Style"/>
          <w:lang w:val="en-GB"/>
        </w:rPr>
        <w:t>.23@osu</w:t>
      </w:r>
      <w:r w:rsidRPr="00935AE0">
        <w:rPr>
          <w:rFonts w:ascii="Bookman Old Style" w:hAnsi="Bookman Old Style"/>
          <w:lang w:val="en-GB"/>
        </w:rPr>
        <w:t>.edu</w:t>
      </w:r>
    </w:p>
    <w:p w14:paraId="00C65977" w14:textId="77777777" w:rsidR="00946319" w:rsidRPr="00935AE0" w:rsidRDefault="00946319" w:rsidP="00FA30E6">
      <w:pPr>
        <w:rPr>
          <w:rFonts w:ascii="Bookman Old Style" w:hAnsi="Bookman Old Style"/>
          <w:lang w:val="en-GB"/>
        </w:rPr>
      </w:pPr>
    </w:p>
    <w:p w14:paraId="5462C8CD" w14:textId="77777777" w:rsidR="00946319" w:rsidRPr="00935AE0" w:rsidRDefault="00946319" w:rsidP="00FA30E6">
      <w:pPr>
        <w:rPr>
          <w:rFonts w:ascii="Bookman Old Style" w:hAnsi="Bookman Old Style"/>
          <w:lang w:val="en-GB"/>
        </w:rPr>
      </w:pPr>
    </w:p>
    <w:p w14:paraId="6CBE3E82" w14:textId="77777777" w:rsidR="00946319" w:rsidRPr="00935AE0" w:rsidRDefault="00946319" w:rsidP="00FA30E6">
      <w:pPr>
        <w:rPr>
          <w:rFonts w:ascii="Bookman Old Style" w:hAnsi="Bookman Old Style"/>
          <w:lang w:val="en-GB"/>
        </w:rPr>
      </w:pPr>
      <w:r w:rsidRPr="00935AE0">
        <w:rPr>
          <w:rFonts w:ascii="Bookman Old Style" w:hAnsi="Bookman Old Style"/>
          <w:u w:val="single"/>
          <w:lang w:val="en-GB"/>
        </w:rPr>
        <w:t>Overview</w:t>
      </w:r>
    </w:p>
    <w:p w14:paraId="5970E4F4" w14:textId="77777777" w:rsidR="00946319" w:rsidRPr="00935AE0" w:rsidRDefault="00946319" w:rsidP="00FA30E6">
      <w:pPr>
        <w:rPr>
          <w:rFonts w:ascii="Bookman Old Style" w:hAnsi="Bookman Old Style"/>
          <w:lang w:val="en-GB"/>
        </w:rPr>
      </w:pPr>
    </w:p>
    <w:p w14:paraId="5426F38B" w14:textId="2E874741" w:rsidR="008C485D" w:rsidRPr="00935AE0" w:rsidRDefault="00CF6B33" w:rsidP="003E7ADA">
      <w:pPr>
        <w:rPr>
          <w:rFonts w:ascii="Bookman Old Style" w:hAnsi="Bookman Old Style"/>
          <w:lang w:val="en-GB"/>
        </w:rPr>
      </w:pPr>
      <w:r w:rsidRPr="00935AE0">
        <w:rPr>
          <w:rFonts w:ascii="Bookman Old Style" w:hAnsi="Bookman Old Style"/>
          <w:lang w:val="en-GB"/>
        </w:rPr>
        <w:t>So</w:t>
      </w:r>
      <w:r w:rsidR="000D7F3D" w:rsidRPr="00935AE0">
        <w:rPr>
          <w:rFonts w:ascii="Bookman Old Style" w:hAnsi="Bookman Old Style"/>
          <w:lang w:val="en-GB"/>
        </w:rPr>
        <w:t xml:space="preserve">cial theory is a trans-disciplinary </w:t>
      </w:r>
      <w:r w:rsidR="004B6B46" w:rsidRPr="00935AE0">
        <w:rPr>
          <w:rFonts w:ascii="Bookman Old Style" w:hAnsi="Bookman Old Style"/>
          <w:lang w:val="en-GB"/>
        </w:rPr>
        <w:t>inquiry into t</w:t>
      </w:r>
      <w:r w:rsidRPr="00935AE0">
        <w:rPr>
          <w:rFonts w:ascii="Bookman Old Style" w:hAnsi="Bookman Old Style"/>
          <w:lang w:val="en-GB"/>
        </w:rPr>
        <w:t xml:space="preserve">he </w:t>
      </w:r>
      <w:r w:rsidR="00AD6220" w:rsidRPr="00935AE0">
        <w:rPr>
          <w:rFonts w:ascii="Bookman Old Style" w:hAnsi="Bookman Old Style"/>
          <w:lang w:val="en-GB"/>
        </w:rPr>
        <w:t xml:space="preserve">ontology and epistemology of </w:t>
      </w:r>
      <w:r w:rsidR="000A3336" w:rsidRPr="00935AE0">
        <w:rPr>
          <w:rFonts w:ascii="Bookman Old Style" w:hAnsi="Bookman Old Style"/>
          <w:lang w:val="en-GB"/>
        </w:rPr>
        <w:t xml:space="preserve">social life </w:t>
      </w:r>
      <w:r w:rsidR="00AD6220" w:rsidRPr="00935AE0">
        <w:rPr>
          <w:rFonts w:ascii="Bookman Old Style" w:hAnsi="Bookman Old Style"/>
          <w:lang w:val="en-GB"/>
        </w:rPr>
        <w:t xml:space="preserve">– </w:t>
      </w:r>
      <w:r w:rsidR="004B6B46" w:rsidRPr="00935AE0">
        <w:rPr>
          <w:rFonts w:ascii="Bookman Old Style" w:hAnsi="Bookman Old Style"/>
          <w:lang w:val="en-GB"/>
        </w:rPr>
        <w:t>into</w:t>
      </w:r>
      <w:r w:rsidR="00AD6220" w:rsidRPr="00935AE0">
        <w:rPr>
          <w:rFonts w:ascii="Bookman Old Style" w:hAnsi="Bookman Old Style"/>
          <w:lang w:val="en-GB"/>
        </w:rPr>
        <w:t xml:space="preserve"> how </w:t>
      </w:r>
      <w:r w:rsidR="000D7F3D" w:rsidRPr="00935AE0">
        <w:rPr>
          <w:rFonts w:ascii="Bookman Old Style" w:hAnsi="Bookman Old Style"/>
          <w:lang w:val="en-GB"/>
        </w:rPr>
        <w:t xml:space="preserve">we </w:t>
      </w:r>
      <w:r w:rsidR="00AD6220" w:rsidRPr="00935AE0">
        <w:rPr>
          <w:rFonts w:ascii="Bookman Old Style" w:hAnsi="Bookman Old Style"/>
          <w:lang w:val="en-GB"/>
        </w:rPr>
        <w:t xml:space="preserve">should </w:t>
      </w:r>
      <w:r w:rsidR="00AD6220" w:rsidRPr="00935AE0">
        <w:rPr>
          <w:rFonts w:ascii="Bookman Old Style" w:hAnsi="Bookman Old Style"/>
          <w:i/>
          <w:lang w:val="en-GB"/>
        </w:rPr>
        <w:t>think about thinking</w:t>
      </w:r>
      <w:r w:rsidR="00AD6220" w:rsidRPr="00935AE0">
        <w:rPr>
          <w:rFonts w:ascii="Bookman Old Style" w:hAnsi="Bookman Old Style"/>
          <w:lang w:val="en-GB"/>
        </w:rPr>
        <w:t xml:space="preserve"> </w:t>
      </w:r>
      <w:r w:rsidR="000D7F3D" w:rsidRPr="00935AE0">
        <w:rPr>
          <w:rFonts w:ascii="Bookman Old Style" w:hAnsi="Bookman Old Style"/>
          <w:lang w:val="en-GB"/>
        </w:rPr>
        <w:t>about soci</w:t>
      </w:r>
      <w:r w:rsidR="003F1042" w:rsidRPr="00935AE0">
        <w:rPr>
          <w:rFonts w:ascii="Bookman Old Style" w:hAnsi="Bookman Old Style"/>
          <w:lang w:val="en-GB"/>
        </w:rPr>
        <w:t>al life</w:t>
      </w:r>
      <w:r w:rsidR="000D7F3D" w:rsidRPr="00935AE0">
        <w:rPr>
          <w:rFonts w:ascii="Bookman Old Style" w:hAnsi="Bookman Old Style"/>
          <w:lang w:val="en-GB"/>
        </w:rPr>
        <w:t xml:space="preserve"> </w:t>
      </w:r>
      <w:r w:rsidR="00AD6220" w:rsidRPr="00935AE0">
        <w:rPr>
          <w:rFonts w:ascii="Bookman Old Style" w:hAnsi="Bookman Old Style"/>
          <w:lang w:val="en-GB"/>
        </w:rPr>
        <w:t>– rather than its</w:t>
      </w:r>
      <w:r w:rsidR="000D7F3D" w:rsidRPr="00935AE0">
        <w:rPr>
          <w:rFonts w:ascii="Bookman Old Style" w:hAnsi="Bookman Old Style"/>
          <w:lang w:val="en-GB"/>
        </w:rPr>
        <w:t xml:space="preserve"> concrete manifestations</w:t>
      </w:r>
      <w:r w:rsidRPr="00935AE0">
        <w:rPr>
          <w:rFonts w:ascii="Bookman Old Style" w:hAnsi="Bookman Old Style"/>
          <w:lang w:val="en-GB"/>
        </w:rPr>
        <w:t xml:space="preserve"> in existing societies</w:t>
      </w:r>
      <w:r w:rsidR="000D7F3D" w:rsidRPr="00935AE0">
        <w:rPr>
          <w:rFonts w:ascii="Bookman Old Style" w:hAnsi="Bookman Old Style"/>
          <w:lang w:val="en-GB"/>
        </w:rPr>
        <w:t xml:space="preserve">.  </w:t>
      </w:r>
      <w:r w:rsidR="003C127C">
        <w:rPr>
          <w:rFonts w:ascii="Bookman Old Style" w:hAnsi="Bookman Old Style"/>
          <w:lang w:val="en-GB"/>
        </w:rPr>
        <w:t xml:space="preserve">It is often distinguished from political theory by the latter’s explicit normative orientation, but the line is blurred in both directions.  </w:t>
      </w:r>
      <w:r w:rsidR="0052577F" w:rsidRPr="00935AE0">
        <w:rPr>
          <w:rFonts w:ascii="Bookman Old Style" w:hAnsi="Bookman Old Style"/>
          <w:lang w:val="en-GB"/>
        </w:rPr>
        <w:t>T</w:t>
      </w:r>
      <w:r w:rsidR="004338DD" w:rsidRPr="00935AE0">
        <w:rPr>
          <w:rFonts w:ascii="Bookman Old Style" w:hAnsi="Bookman Old Style"/>
          <w:lang w:val="en-GB"/>
        </w:rPr>
        <w:t>his is not a course in social theory</w:t>
      </w:r>
      <w:r w:rsidR="0052577F" w:rsidRPr="00935AE0">
        <w:rPr>
          <w:rFonts w:ascii="Bookman Old Style" w:hAnsi="Bookman Old Style"/>
          <w:lang w:val="en-GB"/>
        </w:rPr>
        <w:t xml:space="preserve"> per se</w:t>
      </w:r>
      <w:r w:rsidR="004338DD" w:rsidRPr="00935AE0">
        <w:rPr>
          <w:rFonts w:ascii="Bookman Old Style" w:hAnsi="Bookman Old Style"/>
          <w:lang w:val="en-GB"/>
        </w:rPr>
        <w:t>, but in s</w:t>
      </w:r>
      <w:r w:rsidR="004B6B46" w:rsidRPr="00935AE0">
        <w:rPr>
          <w:rFonts w:ascii="Bookman Old Style" w:hAnsi="Bookman Old Style"/>
          <w:lang w:val="en-GB"/>
        </w:rPr>
        <w:t>ocial theory</w:t>
      </w:r>
      <w:r w:rsidR="003C127C">
        <w:rPr>
          <w:rFonts w:ascii="Bookman Old Style" w:hAnsi="Bookman Old Style"/>
          <w:lang w:val="en-GB"/>
        </w:rPr>
        <w:t xml:space="preserve"> of international relation</w:t>
      </w:r>
      <w:r w:rsidR="00870D1D" w:rsidRPr="00935AE0">
        <w:rPr>
          <w:rFonts w:ascii="Bookman Old Style" w:hAnsi="Bookman Old Style"/>
          <w:lang w:val="en-GB"/>
        </w:rPr>
        <w:t>s</w:t>
      </w:r>
      <w:r w:rsidR="004338DD" w:rsidRPr="00935AE0">
        <w:rPr>
          <w:rFonts w:ascii="Bookman Old Style" w:hAnsi="Bookman Old Style"/>
          <w:lang w:val="en-GB"/>
        </w:rPr>
        <w:t xml:space="preserve">, which </w:t>
      </w:r>
      <w:r w:rsidR="004B6B46" w:rsidRPr="00935AE0">
        <w:rPr>
          <w:rFonts w:ascii="Bookman Old Style" w:hAnsi="Bookman Old Style"/>
          <w:lang w:val="en-GB"/>
        </w:rPr>
        <w:t xml:space="preserve">brings this </w:t>
      </w:r>
      <w:r w:rsidR="001D735B" w:rsidRPr="00935AE0">
        <w:rPr>
          <w:rFonts w:ascii="Bookman Old Style" w:hAnsi="Bookman Old Style"/>
          <w:lang w:val="en-GB"/>
        </w:rPr>
        <w:t xml:space="preserve">problematic </w:t>
      </w:r>
      <w:r w:rsidR="004B6B46" w:rsidRPr="00935AE0">
        <w:rPr>
          <w:rFonts w:ascii="Bookman Old Style" w:hAnsi="Bookman Old Style"/>
          <w:lang w:val="en-GB"/>
        </w:rPr>
        <w:t>to bear on the subject matter of world politics</w:t>
      </w:r>
      <w:r w:rsidR="00714BCF">
        <w:rPr>
          <w:rFonts w:ascii="Bookman Old Style" w:hAnsi="Bookman Old Style"/>
          <w:lang w:val="en-GB"/>
        </w:rPr>
        <w:t xml:space="preserve">, and in particular </w:t>
      </w:r>
      <w:r w:rsidR="00424F69" w:rsidRPr="00935AE0">
        <w:rPr>
          <w:rFonts w:ascii="Bookman Old Style" w:hAnsi="Bookman Old Style"/>
          <w:lang w:val="en-GB"/>
        </w:rPr>
        <w:t>i</w:t>
      </w:r>
      <w:r w:rsidR="00714BCF">
        <w:rPr>
          <w:rFonts w:ascii="Bookman Old Style" w:hAnsi="Bookman Old Style"/>
          <w:lang w:val="en-GB"/>
        </w:rPr>
        <w:t xml:space="preserve">ts </w:t>
      </w:r>
      <w:r w:rsidR="00424F69" w:rsidRPr="00935AE0">
        <w:rPr>
          <w:rFonts w:ascii="Bookman Old Style" w:hAnsi="Bookman Old Style"/>
          <w:lang w:val="en-GB"/>
        </w:rPr>
        <w:t>ontology</w:t>
      </w:r>
      <w:r w:rsidR="008C485D" w:rsidRPr="00935AE0">
        <w:rPr>
          <w:rFonts w:ascii="Bookman Old Style" w:hAnsi="Bookman Old Style"/>
          <w:lang w:val="en-GB"/>
        </w:rPr>
        <w:t xml:space="preserve"> (I teach a separate </w:t>
      </w:r>
      <w:r w:rsidR="00714BCF">
        <w:rPr>
          <w:rFonts w:ascii="Bookman Old Style" w:hAnsi="Bookman Old Style"/>
          <w:lang w:val="en-GB"/>
        </w:rPr>
        <w:t>course</w:t>
      </w:r>
      <w:r w:rsidR="008C485D" w:rsidRPr="00935AE0">
        <w:rPr>
          <w:rFonts w:ascii="Bookman Old Style" w:hAnsi="Bookman Old Style"/>
          <w:lang w:val="en-GB"/>
        </w:rPr>
        <w:t xml:space="preserve"> on epistemologies of social inquiry).  </w:t>
      </w:r>
      <w:r w:rsidR="004338DD" w:rsidRPr="00935AE0">
        <w:rPr>
          <w:rFonts w:ascii="Bookman Old Style" w:hAnsi="Bookman Old Style"/>
          <w:lang w:val="en-GB"/>
        </w:rPr>
        <w:t xml:space="preserve">The </w:t>
      </w:r>
      <w:r w:rsidR="003C127C">
        <w:rPr>
          <w:rFonts w:ascii="Bookman Old Style" w:hAnsi="Bookman Old Style"/>
          <w:lang w:val="en-GB"/>
        </w:rPr>
        <w:t xml:space="preserve">syllabus </w:t>
      </w:r>
      <w:r w:rsidR="004338DD" w:rsidRPr="00935AE0">
        <w:rPr>
          <w:rFonts w:ascii="Bookman Old Style" w:hAnsi="Bookman Old Style"/>
          <w:lang w:val="en-GB"/>
        </w:rPr>
        <w:t>is organized into t</w:t>
      </w:r>
      <w:r w:rsidR="00880FAE" w:rsidRPr="00935AE0">
        <w:rPr>
          <w:rFonts w:ascii="Bookman Old Style" w:hAnsi="Bookman Old Style"/>
          <w:lang w:val="en-GB"/>
        </w:rPr>
        <w:t>hree</w:t>
      </w:r>
      <w:r w:rsidR="004338DD" w:rsidRPr="00935AE0">
        <w:rPr>
          <w:rFonts w:ascii="Bookman Old Style" w:hAnsi="Bookman Old Style"/>
          <w:lang w:val="en-GB"/>
        </w:rPr>
        <w:t xml:space="preserve"> parts.  </w:t>
      </w:r>
      <w:r w:rsidR="004B6B46" w:rsidRPr="00935AE0">
        <w:rPr>
          <w:rFonts w:ascii="Bookman Old Style" w:hAnsi="Bookman Old Style"/>
          <w:lang w:val="en-GB"/>
        </w:rPr>
        <w:t xml:space="preserve">Part I </w:t>
      </w:r>
      <w:r w:rsidR="008C485D" w:rsidRPr="00935AE0">
        <w:rPr>
          <w:rFonts w:ascii="Bookman Old Style" w:hAnsi="Bookman Old Style"/>
          <w:lang w:val="en-GB"/>
        </w:rPr>
        <w:t xml:space="preserve">introduces </w:t>
      </w:r>
      <w:r w:rsidR="00774FC0">
        <w:rPr>
          <w:rFonts w:ascii="Bookman Old Style" w:hAnsi="Bookman Old Style"/>
          <w:lang w:val="en-GB"/>
        </w:rPr>
        <w:t xml:space="preserve">perhaps </w:t>
      </w:r>
      <w:r w:rsidR="003C127C">
        <w:rPr>
          <w:rFonts w:ascii="Bookman Old Style" w:hAnsi="Bookman Old Style"/>
          <w:lang w:val="en-GB"/>
        </w:rPr>
        <w:t xml:space="preserve">the </w:t>
      </w:r>
      <w:r w:rsidR="00774FC0">
        <w:rPr>
          <w:rFonts w:ascii="Bookman Old Style" w:hAnsi="Bookman Old Style"/>
          <w:lang w:val="en-GB"/>
        </w:rPr>
        <w:t xml:space="preserve">most fundamental </w:t>
      </w:r>
      <w:r w:rsidR="003C127C">
        <w:rPr>
          <w:rFonts w:ascii="Bookman Old Style" w:hAnsi="Bookman Old Style"/>
          <w:lang w:val="en-GB"/>
        </w:rPr>
        <w:t>issue in social ontology, the relationship between ideas and material conditions</w:t>
      </w:r>
      <w:r w:rsidR="008C485D" w:rsidRPr="00935AE0">
        <w:rPr>
          <w:rFonts w:ascii="Bookman Old Style" w:hAnsi="Bookman Old Style"/>
          <w:lang w:val="en-GB"/>
        </w:rPr>
        <w:t xml:space="preserve">.  Part II </w:t>
      </w:r>
      <w:r w:rsidR="00795535" w:rsidRPr="00935AE0">
        <w:rPr>
          <w:rFonts w:ascii="Bookman Old Style" w:hAnsi="Bookman Old Style"/>
          <w:lang w:val="en-GB"/>
        </w:rPr>
        <w:t xml:space="preserve">addresses </w:t>
      </w:r>
      <w:r w:rsidR="008C485D" w:rsidRPr="00935AE0">
        <w:rPr>
          <w:rFonts w:ascii="Bookman Old Style" w:hAnsi="Bookman Old Style"/>
          <w:lang w:val="en-GB"/>
        </w:rPr>
        <w:t xml:space="preserve">various forms of agent-centric or micro-level theorizing, </w:t>
      </w:r>
      <w:r w:rsidR="003C127C">
        <w:rPr>
          <w:rFonts w:ascii="Bookman Old Style" w:hAnsi="Bookman Old Style"/>
          <w:lang w:val="en-GB"/>
        </w:rPr>
        <w:t xml:space="preserve">and Part III </w:t>
      </w:r>
      <w:r w:rsidR="00795535" w:rsidRPr="00935AE0">
        <w:rPr>
          <w:rFonts w:ascii="Bookman Old Style" w:hAnsi="Bookman Old Style"/>
          <w:lang w:val="en-GB"/>
        </w:rPr>
        <w:t>takes up structure-centric or macro-level theorizing.</w:t>
      </w:r>
      <w:r w:rsidR="00581AEF">
        <w:rPr>
          <w:rFonts w:ascii="Bookman Old Style" w:hAnsi="Bookman Old Style"/>
          <w:lang w:val="en-GB"/>
        </w:rPr>
        <w:t xml:space="preserve">  </w:t>
      </w:r>
      <w:r w:rsidR="003C127C">
        <w:rPr>
          <w:rFonts w:ascii="Bookman Old Style" w:hAnsi="Bookman Old Style"/>
          <w:lang w:val="en-GB"/>
        </w:rPr>
        <w:t xml:space="preserve">Normative questions will come up </w:t>
      </w:r>
      <w:r w:rsidR="00774FC0">
        <w:rPr>
          <w:rFonts w:ascii="Bookman Old Style" w:hAnsi="Bookman Old Style"/>
          <w:lang w:val="en-GB"/>
        </w:rPr>
        <w:t>periodically in our discussion</w:t>
      </w:r>
      <w:r w:rsidR="003C127C">
        <w:rPr>
          <w:rFonts w:ascii="Bookman Old Style" w:hAnsi="Bookman Old Style"/>
          <w:lang w:val="en-GB"/>
        </w:rPr>
        <w:t xml:space="preserve">, and papers dealing </w:t>
      </w:r>
      <w:r w:rsidR="00774FC0">
        <w:rPr>
          <w:rFonts w:ascii="Bookman Old Style" w:hAnsi="Bookman Old Style"/>
          <w:lang w:val="en-GB"/>
        </w:rPr>
        <w:t xml:space="preserve">in a systematic way </w:t>
      </w:r>
      <w:r w:rsidR="003C127C">
        <w:rPr>
          <w:rFonts w:ascii="Bookman Old Style" w:hAnsi="Bookman Old Style"/>
          <w:lang w:val="en-GB"/>
        </w:rPr>
        <w:t xml:space="preserve">with such questions are welcome, but we will not be reading any </w:t>
      </w:r>
      <w:r w:rsidR="00774FC0">
        <w:rPr>
          <w:rFonts w:ascii="Bookman Old Style" w:hAnsi="Bookman Old Style"/>
          <w:lang w:val="en-GB"/>
        </w:rPr>
        <w:t xml:space="preserve">of the vast literature on </w:t>
      </w:r>
      <w:r w:rsidR="003C127C">
        <w:rPr>
          <w:rFonts w:ascii="Bookman Old Style" w:hAnsi="Bookman Old Style"/>
          <w:lang w:val="en-GB"/>
        </w:rPr>
        <w:t>international political theory per se.</w:t>
      </w:r>
    </w:p>
    <w:p w14:paraId="042C93AA" w14:textId="77777777" w:rsidR="004338DD" w:rsidRPr="00935AE0" w:rsidRDefault="004338DD" w:rsidP="003E7ADA">
      <w:pPr>
        <w:rPr>
          <w:rFonts w:ascii="Bookman Old Style" w:hAnsi="Bookman Old Style"/>
          <w:lang w:val="en-GB"/>
        </w:rPr>
      </w:pPr>
    </w:p>
    <w:p w14:paraId="3D298F97" w14:textId="77777777" w:rsidR="00946319" w:rsidRPr="00935AE0" w:rsidRDefault="00946319" w:rsidP="00FA30E6">
      <w:pPr>
        <w:rPr>
          <w:rFonts w:ascii="Bookman Old Style" w:hAnsi="Bookman Old Style"/>
          <w:lang w:val="en-GB"/>
        </w:rPr>
      </w:pPr>
      <w:r w:rsidRPr="00935AE0">
        <w:rPr>
          <w:rFonts w:ascii="Bookman Old Style" w:hAnsi="Bookman Old Style"/>
          <w:u w:val="single"/>
          <w:lang w:val="en-GB"/>
        </w:rPr>
        <w:t>Readings</w:t>
      </w:r>
    </w:p>
    <w:p w14:paraId="7E765B7C" w14:textId="77777777" w:rsidR="00946319" w:rsidRPr="00935AE0" w:rsidRDefault="00946319" w:rsidP="00FA30E6">
      <w:pPr>
        <w:rPr>
          <w:rFonts w:ascii="Bookman Old Style" w:hAnsi="Bookman Old Style"/>
          <w:lang w:val="en-GB"/>
        </w:rPr>
      </w:pPr>
    </w:p>
    <w:p w14:paraId="1DA096C4" w14:textId="08E74E61" w:rsidR="00946319" w:rsidRPr="00935AE0" w:rsidRDefault="00946319" w:rsidP="00FA30E6">
      <w:pPr>
        <w:rPr>
          <w:rFonts w:ascii="Bookman Old Style" w:hAnsi="Bookman Old Style"/>
          <w:lang w:val="en-GB"/>
        </w:rPr>
      </w:pPr>
      <w:r w:rsidRPr="00935AE0">
        <w:rPr>
          <w:rFonts w:ascii="Bookman Old Style" w:hAnsi="Bookman Old Style"/>
          <w:lang w:val="en-GB"/>
        </w:rPr>
        <w:t>The</w:t>
      </w:r>
      <w:r w:rsidR="00413A37" w:rsidRPr="00935AE0">
        <w:rPr>
          <w:rFonts w:ascii="Bookman Old Style" w:hAnsi="Bookman Old Style"/>
          <w:lang w:val="en-GB"/>
        </w:rPr>
        <w:t xml:space="preserve">re </w:t>
      </w:r>
      <w:r w:rsidR="00AB3D15">
        <w:rPr>
          <w:rFonts w:ascii="Bookman Old Style" w:hAnsi="Bookman Old Style"/>
          <w:lang w:val="en-GB"/>
        </w:rPr>
        <w:t xml:space="preserve">is only one </w:t>
      </w:r>
      <w:r w:rsidRPr="00935AE0">
        <w:rPr>
          <w:rFonts w:ascii="Bookman Old Style" w:hAnsi="Bookman Old Style"/>
          <w:lang w:val="en-GB"/>
        </w:rPr>
        <w:t>book for th</w:t>
      </w:r>
      <w:r w:rsidR="00413A37" w:rsidRPr="00935AE0">
        <w:rPr>
          <w:rFonts w:ascii="Bookman Old Style" w:hAnsi="Bookman Old Style"/>
          <w:lang w:val="en-GB"/>
        </w:rPr>
        <w:t>is</w:t>
      </w:r>
      <w:r w:rsidRPr="00935AE0">
        <w:rPr>
          <w:rFonts w:ascii="Bookman Old Style" w:hAnsi="Bookman Old Style"/>
          <w:lang w:val="en-GB"/>
        </w:rPr>
        <w:t xml:space="preserve"> course</w:t>
      </w:r>
      <w:r w:rsidR="00AB3D15">
        <w:rPr>
          <w:rFonts w:ascii="Bookman Old Style" w:hAnsi="Bookman Old Style"/>
          <w:lang w:val="en-GB"/>
        </w:rPr>
        <w:t>, my</w:t>
      </w:r>
      <w:r w:rsidR="00B8516C">
        <w:rPr>
          <w:rFonts w:ascii="Bookman Old Style" w:hAnsi="Bookman Old Style"/>
          <w:lang w:val="en-GB"/>
        </w:rPr>
        <w:t xml:space="preserve"> </w:t>
      </w:r>
      <w:r w:rsidR="00AB3D15" w:rsidRPr="00AB3D15">
        <w:rPr>
          <w:rFonts w:ascii="Bookman Old Style" w:hAnsi="Bookman Old Style"/>
          <w:u w:val="single"/>
          <w:lang w:val="en-GB"/>
        </w:rPr>
        <w:t>Quantum Mind and Social Science</w:t>
      </w:r>
      <w:r w:rsidR="00B8516C">
        <w:rPr>
          <w:rFonts w:ascii="Bookman Old Style" w:hAnsi="Bookman Old Style"/>
          <w:lang w:val="en-GB"/>
        </w:rPr>
        <w:t xml:space="preserve"> (Cambridge UP, 2015),</w:t>
      </w:r>
      <w:r w:rsidR="00AB3D15">
        <w:rPr>
          <w:rFonts w:ascii="Bookman Old Style" w:hAnsi="Bookman Old Style"/>
          <w:lang w:val="en-GB"/>
        </w:rPr>
        <w:t xml:space="preserve"> which we will read the first week.  A</w:t>
      </w:r>
      <w:r w:rsidR="00002ED4" w:rsidRPr="00935AE0">
        <w:rPr>
          <w:rFonts w:ascii="Bookman Old Style" w:hAnsi="Bookman Old Style"/>
          <w:lang w:val="en-GB"/>
        </w:rPr>
        <w:t xml:space="preserve">ll </w:t>
      </w:r>
      <w:r w:rsidR="00AB3D15">
        <w:rPr>
          <w:rFonts w:ascii="Bookman Old Style" w:hAnsi="Bookman Old Style"/>
          <w:lang w:val="en-GB"/>
        </w:rPr>
        <w:t xml:space="preserve">other </w:t>
      </w:r>
      <w:r w:rsidR="00002ED4" w:rsidRPr="00935AE0">
        <w:rPr>
          <w:rFonts w:ascii="Bookman Old Style" w:hAnsi="Bookman Old Style"/>
          <w:lang w:val="en-GB"/>
        </w:rPr>
        <w:t xml:space="preserve">readings are available online </w:t>
      </w:r>
      <w:r w:rsidR="00D448F4">
        <w:rPr>
          <w:rFonts w:ascii="Bookman Old Style" w:hAnsi="Bookman Old Style"/>
          <w:lang w:val="en-GB"/>
        </w:rPr>
        <w:t>on</w:t>
      </w:r>
      <w:r w:rsidR="00002ED4" w:rsidRPr="00935AE0">
        <w:rPr>
          <w:rFonts w:ascii="Bookman Old Style" w:hAnsi="Bookman Old Style"/>
          <w:lang w:val="en-GB"/>
        </w:rPr>
        <w:t xml:space="preserve"> Carmen</w:t>
      </w:r>
      <w:r w:rsidR="000656BB" w:rsidRPr="00935AE0">
        <w:rPr>
          <w:rFonts w:ascii="Bookman Old Style" w:hAnsi="Bookman Old Style"/>
          <w:lang w:val="en-GB"/>
        </w:rPr>
        <w:t xml:space="preserve">.  However, </w:t>
      </w:r>
      <w:r w:rsidR="00002ED4" w:rsidRPr="00935AE0">
        <w:rPr>
          <w:rFonts w:ascii="Bookman Old Style" w:hAnsi="Bookman Old Style"/>
          <w:lang w:val="en-GB"/>
        </w:rPr>
        <w:t xml:space="preserve">students will be </w:t>
      </w:r>
      <w:r w:rsidR="00413A37" w:rsidRPr="00935AE0">
        <w:rPr>
          <w:rFonts w:ascii="Bookman Old Style" w:hAnsi="Bookman Old Style"/>
          <w:lang w:val="en-GB"/>
        </w:rPr>
        <w:t xml:space="preserve">assumed </w:t>
      </w:r>
      <w:r w:rsidR="00002ED4" w:rsidRPr="00935AE0">
        <w:rPr>
          <w:rFonts w:ascii="Bookman Old Style" w:hAnsi="Bookman Old Style"/>
          <w:lang w:val="en-GB"/>
        </w:rPr>
        <w:t xml:space="preserve">to </w:t>
      </w:r>
      <w:r w:rsidR="00707759" w:rsidRPr="00935AE0">
        <w:rPr>
          <w:rFonts w:ascii="Bookman Old Style" w:hAnsi="Bookman Old Style"/>
          <w:lang w:val="en-GB"/>
        </w:rPr>
        <w:t xml:space="preserve">be familiar with </w:t>
      </w:r>
      <w:r w:rsidR="00B8516C">
        <w:rPr>
          <w:rFonts w:ascii="Bookman Old Style" w:hAnsi="Bookman Old Style"/>
          <w:lang w:val="en-GB"/>
        </w:rPr>
        <w:t xml:space="preserve">the following </w:t>
      </w:r>
      <w:r w:rsidR="00413A37" w:rsidRPr="00935AE0">
        <w:rPr>
          <w:rFonts w:ascii="Bookman Old Style" w:hAnsi="Bookman Old Style"/>
          <w:lang w:val="en-GB"/>
        </w:rPr>
        <w:t>book</w:t>
      </w:r>
      <w:r w:rsidR="00002ED4" w:rsidRPr="00935AE0">
        <w:rPr>
          <w:rFonts w:ascii="Bookman Old Style" w:hAnsi="Bookman Old Style"/>
          <w:lang w:val="en-GB"/>
        </w:rPr>
        <w:t>s</w:t>
      </w:r>
      <w:r w:rsidR="00AB3D15">
        <w:rPr>
          <w:rFonts w:ascii="Bookman Old Style" w:hAnsi="Bookman Old Style"/>
          <w:lang w:val="en-GB"/>
        </w:rPr>
        <w:t xml:space="preserve"> from previous coursework</w:t>
      </w:r>
      <w:r w:rsidR="00002ED4" w:rsidRPr="00935AE0">
        <w:rPr>
          <w:rFonts w:ascii="Bookman Old Style" w:hAnsi="Bookman Old Style"/>
          <w:lang w:val="en-GB"/>
        </w:rPr>
        <w:t xml:space="preserve">:  </w:t>
      </w:r>
      <w:r w:rsidR="000656BB" w:rsidRPr="00935AE0">
        <w:rPr>
          <w:rFonts w:ascii="Bookman Old Style" w:hAnsi="Bookman Old Style"/>
          <w:lang w:val="en-GB"/>
        </w:rPr>
        <w:t xml:space="preserve">Kenneth Waltz, </w:t>
      </w:r>
      <w:r w:rsidR="000656BB" w:rsidRPr="00935AE0">
        <w:rPr>
          <w:rFonts w:ascii="Bookman Old Style" w:hAnsi="Bookman Old Style"/>
          <w:u w:val="single"/>
          <w:lang w:val="en-GB"/>
        </w:rPr>
        <w:t>Theory of International Politics</w:t>
      </w:r>
      <w:r w:rsidR="00B8516C">
        <w:rPr>
          <w:rFonts w:ascii="Bookman Old Style" w:hAnsi="Bookman Old Style"/>
          <w:lang w:val="en-GB"/>
        </w:rPr>
        <w:t xml:space="preserve"> (Addison-Wesley, 1979</w:t>
      </w:r>
      <w:r w:rsidR="00002ED4" w:rsidRPr="00935AE0">
        <w:rPr>
          <w:rFonts w:ascii="Bookman Old Style" w:hAnsi="Bookman Old Style"/>
          <w:lang w:val="en-GB"/>
        </w:rPr>
        <w:t xml:space="preserve">); </w:t>
      </w:r>
      <w:r w:rsidR="000656BB" w:rsidRPr="00935AE0">
        <w:rPr>
          <w:rFonts w:ascii="Bookman Old Style" w:hAnsi="Bookman Old Style"/>
          <w:lang w:val="en-GB"/>
        </w:rPr>
        <w:t xml:space="preserve">Robert </w:t>
      </w:r>
      <w:proofErr w:type="spellStart"/>
      <w:r w:rsidR="000656BB" w:rsidRPr="00935AE0">
        <w:rPr>
          <w:rFonts w:ascii="Bookman Old Style" w:hAnsi="Bookman Old Style"/>
          <w:lang w:val="en-GB"/>
        </w:rPr>
        <w:t>Keohane</w:t>
      </w:r>
      <w:proofErr w:type="spellEnd"/>
      <w:r w:rsidR="000656BB" w:rsidRPr="00935AE0">
        <w:rPr>
          <w:rFonts w:ascii="Bookman Old Style" w:hAnsi="Bookman Old Style"/>
          <w:lang w:val="en-GB"/>
        </w:rPr>
        <w:t xml:space="preserve">, </w:t>
      </w:r>
      <w:r w:rsidR="000656BB" w:rsidRPr="00935AE0">
        <w:rPr>
          <w:rFonts w:ascii="Bookman Old Style" w:hAnsi="Bookman Old Style"/>
          <w:u w:val="single"/>
          <w:lang w:val="en-GB"/>
        </w:rPr>
        <w:t xml:space="preserve">After Hegemony </w:t>
      </w:r>
      <w:r w:rsidR="000656BB" w:rsidRPr="00935AE0">
        <w:rPr>
          <w:rFonts w:ascii="Bookman Old Style" w:hAnsi="Bookman Old Style"/>
          <w:lang w:val="en-GB"/>
        </w:rPr>
        <w:t>(Prin</w:t>
      </w:r>
      <w:r w:rsidR="00002ED4" w:rsidRPr="00935AE0">
        <w:rPr>
          <w:rFonts w:ascii="Bookman Old Style" w:hAnsi="Bookman Old Style"/>
          <w:lang w:val="en-GB"/>
        </w:rPr>
        <w:t>ceton</w:t>
      </w:r>
      <w:r w:rsidR="00B8516C">
        <w:rPr>
          <w:rFonts w:ascii="Bookman Old Style" w:hAnsi="Bookman Old Style"/>
          <w:lang w:val="en-GB"/>
        </w:rPr>
        <w:t xml:space="preserve"> UP, 1984</w:t>
      </w:r>
      <w:r w:rsidR="00002ED4" w:rsidRPr="00935AE0">
        <w:rPr>
          <w:rFonts w:ascii="Bookman Old Style" w:hAnsi="Bookman Old Style"/>
          <w:lang w:val="en-GB"/>
        </w:rPr>
        <w:t>)</w:t>
      </w:r>
      <w:r w:rsidR="00B8516C">
        <w:rPr>
          <w:rFonts w:ascii="Bookman Old Style" w:hAnsi="Bookman Old Style"/>
          <w:lang w:val="en-GB"/>
        </w:rPr>
        <w:t xml:space="preserve"> </w:t>
      </w:r>
      <w:r w:rsidR="00B8516C" w:rsidRPr="00B8516C">
        <w:rPr>
          <w:rFonts w:ascii="Bookman Old Style" w:hAnsi="Bookman Old Style"/>
          <w:i/>
          <w:lang w:val="en-GB"/>
        </w:rPr>
        <w:t>or</w:t>
      </w:r>
      <w:r w:rsidR="00B8516C">
        <w:rPr>
          <w:rFonts w:ascii="Bookman Old Style" w:hAnsi="Bookman Old Style"/>
          <w:lang w:val="en-GB"/>
        </w:rPr>
        <w:t xml:space="preserve"> Charles Glaser</w:t>
      </w:r>
      <w:r w:rsidR="00D448F4">
        <w:rPr>
          <w:rFonts w:ascii="Bookman Old Style" w:hAnsi="Bookman Old Style"/>
          <w:lang w:val="en-GB"/>
        </w:rPr>
        <w:t>,</w:t>
      </w:r>
      <w:r w:rsidR="00B8516C">
        <w:rPr>
          <w:rFonts w:ascii="Bookman Old Style" w:hAnsi="Bookman Old Style"/>
          <w:lang w:val="en-GB"/>
        </w:rPr>
        <w:t xml:space="preserve"> </w:t>
      </w:r>
      <w:r w:rsidR="00B8516C" w:rsidRPr="00B8516C">
        <w:rPr>
          <w:rFonts w:ascii="Bookman Old Style" w:hAnsi="Bookman Old Style"/>
          <w:u w:val="single"/>
          <w:lang w:val="en-GB"/>
        </w:rPr>
        <w:t>Rational Theory of International Politics</w:t>
      </w:r>
      <w:r w:rsidR="00B8516C">
        <w:rPr>
          <w:rFonts w:ascii="Bookman Old Style" w:hAnsi="Bookman Old Style"/>
          <w:lang w:val="en-GB"/>
        </w:rPr>
        <w:t xml:space="preserve"> (Princeton UP, 2010)</w:t>
      </w:r>
      <w:r w:rsidR="00002ED4" w:rsidRPr="00935AE0">
        <w:rPr>
          <w:rFonts w:ascii="Bookman Old Style" w:hAnsi="Bookman Old Style"/>
          <w:lang w:val="en-GB"/>
        </w:rPr>
        <w:t>, and my</w:t>
      </w:r>
      <w:r w:rsidR="00B8516C">
        <w:rPr>
          <w:rFonts w:ascii="Bookman Old Style" w:hAnsi="Bookman Old Style"/>
          <w:lang w:val="en-GB"/>
        </w:rPr>
        <w:t xml:space="preserve"> </w:t>
      </w:r>
      <w:r w:rsidR="00002ED4" w:rsidRPr="00935AE0">
        <w:rPr>
          <w:rFonts w:ascii="Bookman Old Style" w:hAnsi="Bookman Old Style"/>
          <w:u w:val="single"/>
          <w:lang w:val="en-GB"/>
        </w:rPr>
        <w:t>Social Theory of International Politics</w:t>
      </w:r>
      <w:r w:rsidR="00B8516C">
        <w:rPr>
          <w:rFonts w:ascii="Bookman Old Style" w:hAnsi="Bookman Old Style"/>
          <w:lang w:val="en-GB"/>
        </w:rPr>
        <w:t xml:space="preserve"> (Cambridge UP, 1999</w:t>
      </w:r>
      <w:r w:rsidR="00002ED4" w:rsidRPr="00935AE0">
        <w:rPr>
          <w:rFonts w:ascii="Bookman Old Style" w:hAnsi="Bookman Old Style"/>
          <w:lang w:val="en-GB"/>
        </w:rPr>
        <w:t xml:space="preserve">).  </w:t>
      </w:r>
    </w:p>
    <w:p w14:paraId="34C49447" w14:textId="44A56F49" w:rsidR="00774FC0" w:rsidRDefault="00774FC0">
      <w:pPr>
        <w:widowControl/>
        <w:autoSpaceDE/>
        <w:autoSpaceDN/>
        <w:adjustRightInd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br w:type="page"/>
      </w:r>
    </w:p>
    <w:p w14:paraId="74792EAC" w14:textId="77777777" w:rsidR="00946319" w:rsidRPr="00935AE0" w:rsidRDefault="00946319" w:rsidP="00FA30E6">
      <w:pPr>
        <w:rPr>
          <w:rFonts w:ascii="Bookman Old Style" w:hAnsi="Bookman Old Style"/>
          <w:lang w:val="en-GB"/>
        </w:rPr>
      </w:pPr>
      <w:r w:rsidRPr="00935AE0">
        <w:rPr>
          <w:rFonts w:ascii="Bookman Old Style" w:hAnsi="Bookman Old Style"/>
          <w:u w:val="single"/>
          <w:lang w:val="en-GB"/>
        </w:rPr>
        <w:lastRenderedPageBreak/>
        <w:t>Expectations</w:t>
      </w:r>
    </w:p>
    <w:p w14:paraId="6800763E" w14:textId="77777777" w:rsidR="00946319" w:rsidRPr="00935AE0" w:rsidRDefault="00946319" w:rsidP="00FA30E6">
      <w:pPr>
        <w:rPr>
          <w:rFonts w:ascii="Bookman Old Style" w:hAnsi="Bookman Old Style"/>
          <w:lang w:val="en-GB"/>
        </w:rPr>
      </w:pPr>
    </w:p>
    <w:p w14:paraId="74C508CE" w14:textId="0B69C5F1" w:rsidR="00946319" w:rsidRPr="00935AE0" w:rsidRDefault="00946319" w:rsidP="00FA30E6">
      <w:pPr>
        <w:rPr>
          <w:rFonts w:ascii="Bookman Old Style" w:hAnsi="Bookman Old Style"/>
          <w:lang w:val="en-GB"/>
        </w:rPr>
      </w:pPr>
      <w:r w:rsidRPr="00935AE0">
        <w:rPr>
          <w:rFonts w:ascii="Bookman Old Style" w:hAnsi="Bookman Old Style"/>
          <w:lang w:val="en-GB"/>
        </w:rPr>
        <w:t xml:space="preserve">There are </w:t>
      </w:r>
      <w:r w:rsidR="00B8516C">
        <w:rPr>
          <w:rFonts w:ascii="Bookman Old Style" w:hAnsi="Bookman Old Style"/>
          <w:lang w:val="en-GB"/>
        </w:rPr>
        <w:t xml:space="preserve">two </w:t>
      </w:r>
      <w:r w:rsidRPr="00935AE0">
        <w:rPr>
          <w:rFonts w:ascii="Bookman Old Style" w:hAnsi="Bookman Old Style"/>
          <w:lang w:val="en-GB"/>
        </w:rPr>
        <w:t xml:space="preserve">course </w:t>
      </w:r>
      <w:r w:rsidR="00774FC0">
        <w:rPr>
          <w:rFonts w:ascii="Bookman Old Style" w:hAnsi="Bookman Old Style"/>
          <w:lang w:val="en-GB"/>
        </w:rPr>
        <w:t>requirements:</w:t>
      </w:r>
    </w:p>
    <w:p w14:paraId="45EFB056" w14:textId="77777777" w:rsidR="00946319" w:rsidRPr="00935AE0" w:rsidRDefault="00946319" w:rsidP="00FA30E6">
      <w:pPr>
        <w:rPr>
          <w:rFonts w:ascii="Bookman Old Style" w:hAnsi="Bookman Old Style"/>
          <w:lang w:val="en-GB"/>
        </w:rPr>
      </w:pPr>
    </w:p>
    <w:p w14:paraId="174CA37E" w14:textId="0A7BB96B" w:rsidR="00946319" w:rsidRPr="00935AE0" w:rsidRDefault="00860852" w:rsidP="00FA30E6">
      <w:pPr>
        <w:ind w:left="1440" w:hanging="720"/>
        <w:rPr>
          <w:rFonts w:ascii="Bookman Old Style" w:hAnsi="Bookman Old Style"/>
          <w:lang w:val="en-GB"/>
        </w:rPr>
      </w:pPr>
      <w:r w:rsidRPr="00935AE0">
        <w:rPr>
          <w:rFonts w:ascii="Bookman Old Style" w:hAnsi="Bookman Old Style"/>
          <w:lang w:val="en-GB"/>
        </w:rPr>
        <w:t>1) A</w:t>
      </w:r>
      <w:r w:rsidR="0092646B" w:rsidRPr="00935AE0">
        <w:rPr>
          <w:rFonts w:ascii="Bookman Old Style" w:hAnsi="Bookman Old Style"/>
          <w:lang w:val="en-GB"/>
        </w:rPr>
        <w:t>ttend</w:t>
      </w:r>
      <w:r w:rsidRPr="00935AE0">
        <w:rPr>
          <w:rFonts w:ascii="Bookman Old Style" w:hAnsi="Bookman Old Style"/>
          <w:lang w:val="en-GB"/>
        </w:rPr>
        <w:t xml:space="preserve"> class</w:t>
      </w:r>
      <w:r w:rsidR="0092646B" w:rsidRPr="00935AE0">
        <w:rPr>
          <w:rFonts w:ascii="Bookman Old Style" w:hAnsi="Bookman Old Style"/>
          <w:lang w:val="en-GB"/>
        </w:rPr>
        <w:t xml:space="preserve"> and </w:t>
      </w:r>
      <w:r w:rsidR="00946319" w:rsidRPr="00935AE0">
        <w:rPr>
          <w:rFonts w:ascii="Bookman Old Style" w:hAnsi="Bookman Old Style"/>
          <w:lang w:val="en-GB"/>
        </w:rPr>
        <w:t>participate actively and in an informed fashion in class discussions.    (2</w:t>
      </w:r>
      <w:r w:rsidR="00B8516C">
        <w:rPr>
          <w:rFonts w:ascii="Bookman Old Style" w:hAnsi="Bookman Old Style"/>
          <w:lang w:val="en-GB"/>
        </w:rPr>
        <w:t>5</w:t>
      </w:r>
      <w:r w:rsidR="00946319" w:rsidRPr="00935AE0">
        <w:rPr>
          <w:rFonts w:ascii="Bookman Old Style" w:hAnsi="Bookman Old Style"/>
          <w:lang w:val="en-GB"/>
        </w:rPr>
        <w:t>% of the final grade)</w:t>
      </w:r>
    </w:p>
    <w:p w14:paraId="300BEB22" w14:textId="30E17F2C" w:rsidR="00946319" w:rsidRPr="00935AE0" w:rsidRDefault="00B8516C" w:rsidP="009B7D06">
      <w:pPr>
        <w:ind w:left="144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2</w:t>
      </w:r>
      <w:r w:rsidR="00946319" w:rsidRPr="00935AE0">
        <w:rPr>
          <w:rFonts w:ascii="Bookman Old Style" w:hAnsi="Bookman Old Style"/>
          <w:lang w:val="en-GB"/>
        </w:rPr>
        <w:t xml:space="preserve">) </w:t>
      </w:r>
      <w:r w:rsidR="00774FC0">
        <w:rPr>
          <w:rFonts w:ascii="Bookman Old Style" w:hAnsi="Bookman Old Style"/>
          <w:lang w:val="en-GB"/>
        </w:rPr>
        <w:t xml:space="preserve">Write </w:t>
      </w:r>
      <w:r>
        <w:rPr>
          <w:rFonts w:ascii="Bookman Old Style" w:hAnsi="Bookman Old Style"/>
          <w:lang w:val="en-GB"/>
        </w:rPr>
        <w:t xml:space="preserve">a total of </w:t>
      </w:r>
      <w:r w:rsidR="00323389" w:rsidRPr="00935AE0">
        <w:rPr>
          <w:rFonts w:ascii="Bookman Old Style" w:hAnsi="Bookman Old Style"/>
          <w:lang w:val="en-GB"/>
        </w:rPr>
        <w:t>25</w:t>
      </w:r>
      <w:r>
        <w:rPr>
          <w:rFonts w:ascii="Bookman Old Style" w:hAnsi="Bookman Old Style"/>
          <w:lang w:val="en-GB"/>
        </w:rPr>
        <w:t>-30</w:t>
      </w:r>
      <w:r w:rsidR="00323389" w:rsidRPr="00935AE0">
        <w:rPr>
          <w:rFonts w:ascii="Bookman Old Style" w:hAnsi="Bookman Old Style"/>
          <w:lang w:val="en-GB"/>
        </w:rPr>
        <w:t xml:space="preserve"> page</w:t>
      </w:r>
      <w:r>
        <w:rPr>
          <w:rFonts w:ascii="Bookman Old Style" w:hAnsi="Bookman Old Style"/>
          <w:lang w:val="en-GB"/>
        </w:rPr>
        <w:t xml:space="preserve">s, either in the form of a single original </w:t>
      </w:r>
      <w:r w:rsidR="00946319" w:rsidRPr="00935AE0">
        <w:rPr>
          <w:rFonts w:ascii="Bookman Old Style" w:hAnsi="Bookman Old Style"/>
          <w:lang w:val="en-GB"/>
        </w:rPr>
        <w:t>research paper</w:t>
      </w:r>
      <w:r w:rsidR="00323389" w:rsidRPr="00935AE0">
        <w:rPr>
          <w:rFonts w:ascii="Bookman Old Style" w:hAnsi="Bookman Old Style"/>
          <w:lang w:val="en-GB"/>
        </w:rPr>
        <w:t xml:space="preserve"> </w:t>
      </w:r>
      <w:r>
        <w:rPr>
          <w:rFonts w:ascii="Bookman Old Style" w:hAnsi="Bookman Old Style"/>
          <w:lang w:val="en-GB"/>
        </w:rPr>
        <w:t xml:space="preserve">or two critical review essays </w:t>
      </w:r>
      <w:r w:rsidR="009B7D06" w:rsidRPr="00935AE0">
        <w:rPr>
          <w:rFonts w:ascii="Bookman Old Style" w:hAnsi="Bookman Old Style"/>
          <w:lang w:val="en-GB"/>
        </w:rPr>
        <w:t>(</w:t>
      </w:r>
      <w:r>
        <w:rPr>
          <w:rFonts w:ascii="Bookman Old Style" w:hAnsi="Bookman Old Style"/>
          <w:lang w:val="en-GB"/>
        </w:rPr>
        <w:t>75</w:t>
      </w:r>
      <w:r w:rsidR="009B7D06" w:rsidRPr="00935AE0">
        <w:rPr>
          <w:rFonts w:ascii="Bookman Old Style" w:hAnsi="Bookman Old Style"/>
          <w:lang w:val="en-GB"/>
        </w:rPr>
        <w:t>%)</w:t>
      </w:r>
      <w:r w:rsidR="00323389" w:rsidRPr="00935AE0">
        <w:rPr>
          <w:rFonts w:ascii="Bookman Old Style" w:hAnsi="Bookman Old Style"/>
          <w:lang w:val="en-GB"/>
        </w:rPr>
        <w:t>.</w:t>
      </w:r>
    </w:p>
    <w:p w14:paraId="5FC63BBA" w14:textId="77777777" w:rsidR="00946319" w:rsidRPr="00935AE0" w:rsidRDefault="00946319" w:rsidP="00FA30E6">
      <w:pPr>
        <w:rPr>
          <w:rFonts w:ascii="Bookman Old Style" w:hAnsi="Bookman Old Style"/>
          <w:lang w:val="en-GB"/>
        </w:rPr>
      </w:pPr>
    </w:p>
    <w:p w14:paraId="52EE3C7D" w14:textId="77777777" w:rsidR="00946319" w:rsidRPr="00935AE0" w:rsidRDefault="00946319" w:rsidP="00FA30E6">
      <w:pPr>
        <w:rPr>
          <w:rFonts w:ascii="Bookman Old Style" w:hAnsi="Bookman Old Style"/>
          <w:lang w:val="en-GB"/>
        </w:rPr>
        <w:sectPr w:rsidR="00946319" w:rsidRPr="00935AE0">
          <w:footerReference w:type="default" r:id="rId9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00AE452" w14:textId="77777777" w:rsidR="008C485D" w:rsidRPr="00935AE0" w:rsidRDefault="008C485D" w:rsidP="006C555D">
      <w:pPr>
        <w:jc w:val="center"/>
        <w:rPr>
          <w:rFonts w:ascii="Bookman Old Style" w:hAnsi="Bookman Old Style"/>
          <w:b/>
          <w:bCs/>
          <w:lang w:val="en-GB"/>
        </w:rPr>
      </w:pPr>
    </w:p>
    <w:p w14:paraId="49EF4D9F" w14:textId="77777777" w:rsidR="00687450" w:rsidRPr="00AB3D15" w:rsidRDefault="00687450" w:rsidP="006C555D">
      <w:pPr>
        <w:jc w:val="center"/>
        <w:rPr>
          <w:rFonts w:ascii="Bookman Old Style" w:hAnsi="Bookman Old Style"/>
          <w:sz w:val="28"/>
          <w:szCs w:val="28"/>
          <w:lang w:val="en-GB"/>
        </w:rPr>
      </w:pPr>
      <w:r w:rsidRPr="00AB3D15">
        <w:rPr>
          <w:rFonts w:ascii="Bookman Old Style" w:hAnsi="Bookman Old Style"/>
          <w:b/>
          <w:bCs/>
          <w:sz w:val="28"/>
          <w:szCs w:val="28"/>
          <w:lang w:val="en-GB"/>
        </w:rPr>
        <w:t>CALENDAR</w:t>
      </w:r>
    </w:p>
    <w:p w14:paraId="5121E33A" w14:textId="77777777" w:rsidR="00774FC0" w:rsidRDefault="00774FC0" w:rsidP="00774FC0">
      <w:pPr>
        <w:rPr>
          <w:rFonts w:ascii="Bookman Old Style" w:hAnsi="Bookman Old Style"/>
          <w:bCs/>
          <w:sz w:val="28"/>
          <w:szCs w:val="28"/>
          <w:lang w:val="en-GB"/>
        </w:rPr>
      </w:pPr>
    </w:p>
    <w:p w14:paraId="7C921803" w14:textId="77777777" w:rsidR="00774FC0" w:rsidRPr="00935AE0" w:rsidRDefault="00774FC0" w:rsidP="00774FC0">
      <w:pPr>
        <w:rPr>
          <w:rFonts w:ascii="Bookman Old Style" w:hAnsi="Bookman Old Style"/>
          <w:bCs/>
          <w:sz w:val="28"/>
          <w:szCs w:val="28"/>
          <w:lang w:val="en-GB"/>
        </w:rPr>
      </w:pPr>
      <w:r w:rsidRPr="00935AE0">
        <w:rPr>
          <w:rFonts w:ascii="Bookman Old Style" w:hAnsi="Bookman Old Style"/>
          <w:bCs/>
          <w:sz w:val="28"/>
          <w:szCs w:val="28"/>
          <w:lang w:val="en-GB"/>
        </w:rPr>
        <w:t>PART I:  FOUNDATIONS</w:t>
      </w:r>
    </w:p>
    <w:p w14:paraId="7C819CB5" w14:textId="77777777" w:rsidR="008F2E12" w:rsidRDefault="008F2E12" w:rsidP="00FA30E6">
      <w:pPr>
        <w:rPr>
          <w:rFonts w:ascii="Bookman Old Style" w:hAnsi="Bookman Old Style"/>
          <w:lang w:val="en-GB"/>
        </w:rPr>
      </w:pPr>
    </w:p>
    <w:p w14:paraId="1365C4B1" w14:textId="1EB38842" w:rsidR="002B1AA6" w:rsidRPr="00AB3D15" w:rsidRDefault="00413A37" w:rsidP="00FA30E6">
      <w:pPr>
        <w:rPr>
          <w:rFonts w:ascii="Bookman Old Style" w:hAnsi="Bookman Old Style"/>
          <w:b/>
          <w:lang w:val="en-GB"/>
        </w:rPr>
      </w:pPr>
      <w:r w:rsidRPr="00AB3D15">
        <w:rPr>
          <w:rFonts w:ascii="Bookman Old Style" w:hAnsi="Bookman Old Style"/>
          <w:b/>
          <w:lang w:val="en-GB"/>
        </w:rPr>
        <w:t xml:space="preserve">Jan. </w:t>
      </w:r>
      <w:r w:rsidR="00AB3D15" w:rsidRPr="00AB3D15">
        <w:rPr>
          <w:rFonts w:ascii="Bookman Old Style" w:hAnsi="Bookman Old Style"/>
          <w:b/>
          <w:lang w:val="en-GB"/>
        </w:rPr>
        <w:t>11</w:t>
      </w:r>
      <w:r w:rsidR="002B1AA6" w:rsidRPr="00AB3D15">
        <w:rPr>
          <w:rFonts w:ascii="Bookman Old Style" w:hAnsi="Bookman Old Style"/>
          <w:b/>
          <w:lang w:val="en-GB"/>
        </w:rPr>
        <w:t>:  COURSE INTRODUCTION</w:t>
      </w:r>
    </w:p>
    <w:p w14:paraId="4237745F" w14:textId="77777777" w:rsidR="002B1AA6" w:rsidRPr="00935AE0" w:rsidRDefault="002B1AA6" w:rsidP="002B1AA6">
      <w:pPr>
        <w:rPr>
          <w:rFonts w:ascii="Bookman Old Style" w:hAnsi="Bookman Old Style"/>
          <w:bCs/>
          <w:u w:val="single"/>
          <w:lang w:val="en-GB"/>
        </w:rPr>
      </w:pPr>
    </w:p>
    <w:p w14:paraId="60D62714" w14:textId="08AFF230" w:rsidR="00B8516C" w:rsidRDefault="00B8516C" w:rsidP="00C46BB4">
      <w:pPr>
        <w:ind w:left="144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Wendt, </w:t>
      </w:r>
      <w:r w:rsidRPr="00B8516C">
        <w:rPr>
          <w:rFonts w:ascii="Bookman Old Style" w:hAnsi="Bookman Old Style"/>
          <w:u w:val="single"/>
          <w:lang w:val="en-GB"/>
        </w:rPr>
        <w:t>Quantum Mind and Social Science</w:t>
      </w:r>
      <w:r>
        <w:rPr>
          <w:rFonts w:ascii="Bookman Old Style" w:hAnsi="Bookman Old Style"/>
          <w:lang w:val="en-GB"/>
        </w:rPr>
        <w:t>; read entire, but focus on chapters 1, 8, 10, and 13.</w:t>
      </w:r>
    </w:p>
    <w:p w14:paraId="7AA4B4C8" w14:textId="77777777" w:rsidR="007F6A6A" w:rsidRDefault="007F6A6A" w:rsidP="002B1AA6">
      <w:pPr>
        <w:rPr>
          <w:rFonts w:ascii="Bookman Old Style" w:hAnsi="Bookman Old Style"/>
          <w:bCs/>
          <w:lang w:val="en-GB"/>
        </w:rPr>
      </w:pPr>
    </w:p>
    <w:p w14:paraId="2DCFCABF" w14:textId="3BE9EE5E" w:rsidR="00AB3D15" w:rsidRPr="00AB3D15" w:rsidRDefault="00AB3D15" w:rsidP="002B1AA6">
      <w:pPr>
        <w:rPr>
          <w:rFonts w:ascii="Bookman Old Style" w:hAnsi="Bookman Old Style"/>
          <w:b/>
          <w:bCs/>
          <w:lang w:val="en-GB"/>
        </w:rPr>
      </w:pPr>
      <w:r w:rsidRPr="00AB3D15">
        <w:rPr>
          <w:rFonts w:ascii="Bookman Old Style" w:hAnsi="Bookman Old Style"/>
          <w:b/>
          <w:bCs/>
          <w:lang w:val="en-GB"/>
        </w:rPr>
        <w:t>Jan 18:  Martin Luther King Day, No Class</w:t>
      </w:r>
    </w:p>
    <w:p w14:paraId="17A1BBAF" w14:textId="77777777" w:rsidR="00AB3D15" w:rsidRPr="00935AE0" w:rsidRDefault="00AB3D15" w:rsidP="002B1AA6">
      <w:pPr>
        <w:rPr>
          <w:rFonts w:ascii="Bookman Old Style" w:hAnsi="Bookman Old Style"/>
          <w:bCs/>
          <w:lang w:val="en-GB"/>
        </w:rPr>
      </w:pPr>
    </w:p>
    <w:p w14:paraId="51A1B41F" w14:textId="6704ACCB" w:rsidR="00D8134A" w:rsidRPr="00AB3D15" w:rsidRDefault="00AB3D15" w:rsidP="00FA30E6">
      <w:pPr>
        <w:rPr>
          <w:rFonts w:ascii="Bookman Old Style" w:hAnsi="Bookman Old Style"/>
          <w:b/>
          <w:bCs/>
          <w:lang w:val="en-GB"/>
        </w:rPr>
      </w:pPr>
      <w:r w:rsidRPr="00AB3D15">
        <w:rPr>
          <w:rFonts w:ascii="Bookman Old Style" w:hAnsi="Bookman Old Style"/>
          <w:b/>
          <w:bCs/>
          <w:lang w:val="en-GB"/>
        </w:rPr>
        <w:t>Jan 25</w:t>
      </w:r>
      <w:r w:rsidR="00D8134A" w:rsidRPr="00AB3D15">
        <w:rPr>
          <w:rFonts w:ascii="Bookman Old Style" w:hAnsi="Bookman Old Style"/>
          <w:b/>
          <w:bCs/>
          <w:lang w:val="en-GB"/>
        </w:rPr>
        <w:t>:  THE END OF IR THEORY?</w:t>
      </w:r>
    </w:p>
    <w:p w14:paraId="4387DB29" w14:textId="77777777" w:rsidR="00D8134A" w:rsidRDefault="00D8134A" w:rsidP="00FA30E6">
      <w:pPr>
        <w:rPr>
          <w:rFonts w:ascii="Bookman Old Style" w:hAnsi="Bookman Old Style"/>
          <w:bCs/>
          <w:lang w:val="en-GB"/>
        </w:rPr>
      </w:pPr>
    </w:p>
    <w:p w14:paraId="51287A95" w14:textId="757D4D2C" w:rsidR="00BC5B99" w:rsidRDefault="00BC5B99" w:rsidP="00D8134A">
      <w:pPr>
        <w:ind w:left="1440" w:hanging="720"/>
        <w:rPr>
          <w:rFonts w:ascii="Bookman Old Style" w:hAnsi="Bookman Old Style"/>
          <w:bCs/>
          <w:lang w:val="en-GB"/>
        </w:rPr>
      </w:pPr>
      <w:proofErr w:type="spellStart"/>
      <w:r>
        <w:rPr>
          <w:rFonts w:ascii="Bookman Old Style" w:hAnsi="Bookman Old Style"/>
          <w:bCs/>
          <w:lang w:val="en-GB"/>
        </w:rPr>
        <w:t>Mearsheimer</w:t>
      </w:r>
      <w:proofErr w:type="spellEnd"/>
      <w:r>
        <w:rPr>
          <w:rFonts w:ascii="Bookman Old Style" w:hAnsi="Bookman Old Style"/>
          <w:bCs/>
          <w:lang w:val="en-GB"/>
        </w:rPr>
        <w:t xml:space="preserve">, John and Stephen Walt (2013) – “Leaving Theory Behind: Why Simplistic Hypothesis Testing is Bad for International Relations,” </w:t>
      </w:r>
      <w:r w:rsidRPr="00BC5B99">
        <w:rPr>
          <w:rFonts w:ascii="Bookman Old Style" w:hAnsi="Bookman Old Style"/>
          <w:bCs/>
          <w:u w:val="single"/>
          <w:lang w:val="en-GB"/>
        </w:rPr>
        <w:t>EJIR</w:t>
      </w:r>
      <w:r>
        <w:rPr>
          <w:rFonts w:ascii="Bookman Old Style" w:hAnsi="Bookman Old Style"/>
          <w:bCs/>
          <w:lang w:val="en-GB"/>
        </w:rPr>
        <w:t>, 19, 427-457</w:t>
      </w:r>
    </w:p>
    <w:p w14:paraId="6672455C" w14:textId="35CED586" w:rsidR="00BC5B99" w:rsidRDefault="00BC5B99" w:rsidP="00D8134A">
      <w:pPr>
        <w:ind w:left="1440" w:hanging="720"/>
        <w:rPr>
          <w:rFonts w:ascii="Bookman Old Style" w:hAnsi="Bookman Old Style"/>
          <w:bCs/>
          <w:lang w:val="en-GB"/>
        </w:rPr>
      </w:pPr>
      <w:r>
        <w:rPr>
          <w:rFonts w:ascii="Bookman Old Style" w:hAnsi="Bookman Old Style"/>
          <w:bCs/>
          <w:lang w:val="en-GB"/>
        </w:rPr>
        <w:t xml:space="preserve">Lake, David (2013) – “Theory is Dead, Long Live Theory: The End of the Great Debates and the Rise of Eclecticism in International Relations,” </w:t>
      </w:r>
      <w:r w:rsidRPr="00BC5B99">
        <w:rPr>
          <w:rFonts w:ascii="Bookman Old Style" w:hAnsi="Bookman Old Style"/>
          <w:bCs/>
          <w:u w:val="single"/>
          <w:lang w:val="en-GB"/>
        </w:rPr>
        <w:t>EJIR</w:t>
      </w:r>
      <w:r>
        <w:rPr>
          <w:rFonts w:ascii="Bookman Old Style" w:hAnsi="Bookman Old Style"/>
          <w:bCs/>
          <w:lang w:val="en-GB"/>
        </w:rPr>
        <w:t>, 19, 567-587</w:t>
      </w:r>
    </w:p>
    <w:p w14:paraId="183B5F91" w14:textId="6F545DFB" w:rsidR="003746CB" w:rsidRDefault="003746CB" w:rsidP="00D8134A">
      <w:pPr>
        <w:ind w:left="1440" w:hanging="720"/>
        <w:rPr>
          <w:rFonts w:ascii="Bookman Old Style" w:hAnsi="Bookman Old Style"/>
          <w:bCs/>
          <w:lang w:val="en-GB"/>
        </w:rPr>
      </w:pPr>
      <w:r>
        <w:rPr>
          <w:rFonts w:ascii="Bookman Old Style" w:hAnsi="Bookman Old Style"/>
          <w:bCs/>
          <w:lang w:val="en-GB"/>
        </w:rPr>
        <w:t xml:space="preserve">Levine, Daniel and Alexander </w:t>
      </w:r>
      <w:proofErr w:type="spellStart"/>
      <w:r>
        <w:rPr>
          <w:rFonts w:ascii="Bookman Old Style" w:hAnsi="Bookman Old Style"/>
          <w:bCs/>
          <w:lang w:val="en-GB"/>
        </w:rPr>
        <w:t>Barder</w:t>
      </w:r>
      <w:proofErr w:type="spellEnd"/>
      <w:r>
        <w:rPr>
          <w:rFonts w:ascii="Bookman Old Style" w:hAnsi="Bookman Old Style"/>
          <w:bCs/>
          <w:lang w:val="en-GB"/>
        </w:rPr>
        <w:t xml:space="preserve"> (2014) – “The Closing of the American Mind: ‘American School’ International Relations and the State of Grand Theory,” </w:t>
      </w:r>
      <w:r w:rsidRPr="003746CB">
        <w:rPr>
          <w:rFonts w:ascii="Bookman Old Style" w:hAnsi="Bookman Old Style"/>
          <w:bCs/>
          <w:u w:val="single"/>
          <w:lang w:val="en-GB"/>
        </w:rPr>
        <w:t>EJIR</w:t>
      </w:r>
      <w:r>
        <w:rPr>
          <w:rFonts w:ascii="Bookman Old Style" w:hAnsi="Bookman Old Style"/>
          <w:bCs/>
          <w:lang w:val="en-GB"/>
        </w:rPr>
        <w:t>, 20, 863-888</w:t>
      </w:r>
    </w:p>
    <w:p w14:paraId="5AE23FC8" w14:textId="5F306701" w:rsidR="00BC5B99" w:rsidRDefault="00BC5B99" w:rsidP="00D8134A">
      <w:pPr>
        <w:ind w:left="1440" w:hanging="720"/>
        <w:rPr>
          <w:rFonts w:ascii="Bookman Old Style" w:hAnsi="Bookman Old Style"/>
          <w:bCs/>
          <w:lang w:val="en-GB"/>
        </w:rPr>
      </w:pPr>
      <w:r>
        <w:rPr>
          <w:rFonts w:ascii="Bookman Old Style" w:hAnsi="Bookman Old Style"/>
          <w:bCs/>
          <w:lang w:val="en-GB"/>
        </w:rPr>
        <w:t>Reus-Smit, Christian (2013) – “Beyond Metatheory</w:t>
      </w:r>
      <w:proofErr w:type="gramStart"/>
      <w:r>
        <w:rPr>
          <w:rFonts w:ascii="Bookman Old Style" w:hAnsi="Bookman Old Style"/>
          <w:bCs/>
          <w:lang w:val="en-GB"/>
        </w:rPr>
        <w:t>?,</w:t>
      </w:r>
      <w:proofErr w:type="gramEnd"/>
      <w:r>
        <w:rPr>
          <w:rFonts w:ascii="Bookman Old Style" w:hAnsi="Bookman Old Style"/>
          <w:bCs/>
          <w:lang w:val="en-GB"/>
        </w:rPr>
        <w:t xml:space="preserve">” </w:t>
      </w:r>
      <w:r w:rsidRPr="00BC5B99">
        <w:rPr>
          <w:rFonts w:ascii="Bookman Old Style" w:hAnsi="Bookman Old Style"/>
          <w:bCs/>
          <w:u w:val="single"/>
          <w:lang w:val="en-GB"/>
        </w:rPr>
        <w:t>EJIR</w:t>
      </w:r>
      <w:r>
        <w:rPr>
          <w:rFonts w:ascii="Bookman Old Style" w:hAnsi="Bookman Old Style"/>
          <w:bCs/>
          <w:lang w:val="en-GB"/>
        </w:rPr>
        <w:t>, 19, 589-608</w:t>
      </w:r>
    </w:p>
    <w:p w14:paraId="3C5AC050" w14:textId="150CFAEB" w:rsidR="00B04CDF" w:rsidRDefault="00B04CDF" w:rsidP="00D8134A">
      <w:pPr>
        <w:ind w:left="1440" w:hanging="720"/>
        <w:rPr>
          <w:rFonts w:ascii="Bookman Old Style" w:hAnsi="Bookman Old Style"/>
          <w:bCs/>
          <w:lang w:val="en-GB"/>
        </w:rPr>
      </w:pPr>
      <w:r>
        <w:rPr>
          <w:rFonts w:ascii="Bookman Old Style" w:hAnsi="Bookman Old Style"/>
          <w:bCs/>
          <w:lang w:val="en-GB"/>
        </w:rPr>
        <w:t xml:space="preserve">McIntosh, Christopher (2015) – “Theory </w:t>
      </w:r>
      <w:r w:rsidR="00801F3C">
        <w:rPr>
          <w:rFonts w:ascii="Bookman Old Style" w:hAnsi="Bookman Old Style"/>
          <w:bCs/>
          <w:lang w:val="en-GB"/>
        </w:rPr>
        <w:t>a</w:t>
      </w:r>
      <w:r>
        <w:rPr>
          <w:rFonts w:ascii="Bookman Old Style" w:hAnsi="Bookman Old Style"/>
          <w:bCs/>
          <w:lang w:val="en-GB"/>
        </w:rPr>
        <w:t xml:space="preserve">cross Time: The Privileging of Timeless Theory in International Relations,” </w:t>
      </w:r>
      <w:r w:rsidRPr="00B04CDF">
        <w:rPr>
          <w:rFonts w:ascii="Bookman Old Style" w:hAnsi="Bookman Old Style"/>
          <w:bCs/>
          <w:u w:val="single"/>
          <w:lang w:val="en-GB"/>
        </w:rPr>
        <w:t>IT</w:t>
      </w:r>
      <w:r>
        <w:rPr>
          <w:rFonts w:ascii="Bookman Old Style" w:hAnsi="Bookman Old Style"/>
          <w:bCs/>
          <w:lang w:val="en-GB"/>
        </w:rPr>
        <w:t>, 464-500</w:t>
      </w:r>
    </w:p>
    <w:p w14:paraId="35A03C27" w14:textId="77777777" w:rsidR="00BC5B99" w:rsidRDefault="00BC5B99" w:rsidP="00D8134A">
      <w:pPr>
        <w:ind w:left="1440" w:hanging="720"/>
        <w:rPr>
          <w:rFonts w:ascii="Bookman Old Style" w:hAnsi="Bookman Old Style"/>
          <w:bCs/>
          <w:lang w:val="en-GB"/>
        </w:rPr>
      </w:pPr>
    </w:p>
    <w:p w14:paraId="57841B5E" w14:textId="77777777" w:rsidR="00930566" w:rsidRPr="006138BF" w:rsidRDefault="006138BF" w:rsidP="00930566">
      <w:pPr>
        <w:rPr>
          <w:rFonts w:ascii="Bookman Old Style" w:hAnsi="Bookman Old Style"/>
          <w:b/>
          <w:lang w:val="en-GB"/>
        </w:rPr>
      </w:pPr>
      <w:r w:rsidRPr="006138BF">
        <w:rPr>
          <w:rFonts w:ascii="Bookman Old Style" w:hAnsi="Bookman Old Style"/>
          <w:b/>
          <w:bCs/>
          <w:lang w:val="en-GB"/>
        </w:rPr>
        <w:t>Feb 1</w:t>
      </w:r>
      <w:r w:rsidR="001271F5" w:rsidRPr="006138BF">
        <w:rPr>
          <w:rFonts w:ascii="Bookman Old Style" w:hAnsi="Bookman Old Style"/>
          <w:b/>
          <w:bCs/>
          <w:lang w:val="en-GB"/>
        </w:rPr>
        <w:t xml:space="preserve">:  </w:t>
      </w:r>
      <w:r w:rsidR="00930566" w:rsidRPr="006138BF">
        <w:rPr>
          <w:rFonts w:ascii="Bookman Old Style" w:hAnsi="Bookman Old Style"/>
          <w:b/>
          <w:lang w:val="en-GB"/>
        </w:rPr>
        <w:t>IDEAS AND DISCOURSE</w:t>
      </w:r>
    </w:p>
    <w:p w14:paraId="021AB806" w14:textId="77777777" w:rsidR="00930566" w:rsidRPr="00935AE0" w:rsidRDefault="00930566" w:rsidP="00930566">
      <w:pPr>
        <w:rPr>
          <w:rFonts w:ascii="Bookman Old Style" w:hAnsi="Bookman Old Style"/>
          <w:lang w:val="en-GB"/>
        </w:rPr>
      </w:pPr>
    </w:p>
    <w:p w14:paraId="56126D9C" w14:textId="77777777" w:rsidR="00930566" w:rsidRPr="00935AE0" w:rsidRDefault="00930566" w:rsidP="00930566">
      <w:pPr>
        <w:ind w:left="1440" w:hanging="720"/>
        <w:rPr>
          <w:rFonts w:ascii="Bookman Old Style" w:hAnsi="Bookman Old Style"/>
          <w:lang w:val="en-GB"/>
        </w:rPr>
      </w:pPr>
      <w:r w:rsidRPr="00935AE0">
        <w:rPr>
          <w:rFonts w:ascii="Bookman Old Style" w:hAnsi="Bookman Old Style"/>
          <w:lang w:val="en-GB"/>
        </w:rPr>
        <w:t xml:space="preserve">Wendt, Alexander (1999) – “Ideas All the Way Down?  On the Constitution of Power and Interest,” chapter 3 in </w:t>
      </w:r>
      <w:r w:rsidRPr="00935AE0">
        <w:rPr>
          <w:rFonts w:ascii="Bookman Old Style" w:hAnsi="Bookman Old Style"/>
          <w:u w:val="single"/>
          <w:lang w:val="en-GB"/>
        </w:rPr>
        <w:t>Social Theory of International Politics</w:t>
      </w:r>
      <w:r w:rsidRPr="00935AE0">
        <w:rPr>
          <w:rFonts w:ascii="Bookman Old Style" w:hAnsi="Bookman Old Style"/>
          <w:lang w:val="en-GB"/>
        </w:rPr>
        <w:t>, pp. 92-138</w:t>
      </w:r>
    </w:p>
    <w:p w14:paraId="1C03D2B1" w14:textId="77777777" w:rsidR="00930566" w:rsidRPr="00935AE0" w:rsidRDefault="00930566" w:rsidP="00930566">
      <w:pPr>
        <w:ind w:left="144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Wendt, Alexander (1998) – “On Constitution and Causation in International Relations,” </w:t>
      </w:r>
      <w:r w:rsidRPr="00CA1F9A">
        <w:rPr>
          <w:rFonts w:ascii="Bookman Old Style" w:hAnsi="Bookman Old Style"/>
          <w:u w:val="single"/>
          <w:lang w:val="en-GB"/>
        </w:rPr>
        <w:t>RIS</w:t>
      </w:r>
      <w:r>
        <w:rPr>
          <w:rFonts w:ascii="Bookman Old Style" w:hAnsi="Bookman Old Style"/>
          <w:lang w:val="en-GB"/>
        </w:rPr>
        <w:t>, 24, 101-117</w:t>
      </w:r>
    </w:p>
    <w:p w14:paraId="59B692B0" w14:textId="77777777" w:rsidR="00930566" w:rsidRDefault="00930566" w:rsidP="00930566">
      <w:pPr>
        <w:ind w:left="144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lastRenderedPageBreak/>
        <w:t xml:space="preserve">Banta, Benjamin (2013) – “Analysing Discourse as a Causal Mechanism,” </w:t>
      </w:r>
      <w:r w:rsidRPr="00351FF7">
        <w:rPr>
          <w:rFonts w:ascii="Bookman Old Style" w:hAnsi="Bookman Old Style"/>
          <w:u w:val="single"/>
          <w:lang w:val="en-GB"/>
        </w:rPr>
        <w:t>EJIR</w:t>
      </w:r>
      <w:r>
        <w:rPr>
          <w:rFonts w:ascii="Bookman Old Style" w:hAnsi="Bookman Old Style"/>
          <w:lang w:val="en-GB"/>
        </w:rPr>
        <w:t>, 19, 379-402</w:t>
      </w:r>
    </w:p>
    <w:p w14:paraId="4C26413B" w14:textId="77777777" w:rsidR="00930566" w:rsidRDefault="00930566" w:rsidP="00930566">
      <w:pPr>
        <w:ind w:left="1440" w:hanging="720"/>
        <w:rPr>
          <w:rFonts w:ascii="Bookman Old Style" w:hAnsi="Bookman Old Style"/>
          <w:lang w:val="en-GB"/>
        </w:rPr>
      </w:pPr>
      <w:r w:rsidRPr="00935AE0">
        <w:rPr>
          <w:rFonts w:ascii="Bookman Old Style" w:hAnsi="Bookman Old Style"/>
          <w:lang w:val="en-GB"/>
        </w:rPr>
        <w:t>Will</w:t>
      </w:r>
      <w:r>
        <w:rPr>
          <w:rFonts w:ascii="Bookman Old Style" w:hAnsi="Bookman Old Style"/>
          <w:lang w:val="en-GB"/>
        </w:rPr>
        <w:t>iams, Michael (2003) – “Words, I</w:t>
      </w:r>
      <w:r w:rsidRPr="00935AE0">
        <w:rPr>
          <w:rFonts w:ascii="Bookman Old Style" w:hAnsi="Bookman Old Style"/>
          <w:lang w:val="en-GB"/>
        </w:rPr>
        <w:t xml:space="preserve">mages, </w:t>
      </w:r>
      <w:r>
        <w:rPr>
          <w:rFonts w:ascii="Bookman Old Style" w:hAnsi="Bookman Old Style"/>
          <w:lang w:val="en-GB"/>
        </w:rPr>
        <w:t>E</w:t>
      </w:r>
      <w:r w:rsidRPr="00935AE0">
        <w:rPr>
          <w:rFonts w:ascii="Bookman Old Style" w:hAnsi="Bookman Old Style"/>
          <w:lang w:val="en-GB"/>
        </w:rPr>
        <w:t>nemies: Se</w:t>
      </w:r>
      <w:r>
        <w:rPr>
          <w:rFonts w:ascii="Bookman Old Style" w:hAnsi="Bookman Old Style"/>
          <w:lang w:val="en-GB"/>
        </w:rPr>
        <w:t>curitization and International P</w:t>
      </w:r>
      <w:r w:rsidRPr="00935AE0">
        <w:rPr>
          <w:rFonts w:ascii="Bookman Old Style" w:hAnsi="Bookman Old Style"/>
          <w:lang w:val="en-GB"/>
        </w:rPr>
        <w:t xml:space="preserve">olitics,” </w:t>
      </w:r>
      <w:r w:rsidRPr="00935AE0">
        <w:rPr>
          <w:rFonts w:ascii="Bookman Old Style" w:hAnsi="Bookman Old Style"/>
          <w:u w:val="single"/>
          <w:lang w:val="en-GB"/>
        </w:rPr>
        <w:t>ISQ</w:t>
      </w:r>
      <w:r w:rsidRPr="00935AE0">
        <w:rPr>
          <w:rFonts w:ascii="Bookman Old Style" w:hAnsi="Bookman Old Style"/>
          <w:lang w:val="en-GB"/>
        </w:rPr>
        <w:t>, 47, 511-533</w:t>
      </w:r>
    </w:p>
    <w:p w14:paraId="52EF28E5" w14:textId="44E5BB99" w:rsidR="00B04CDF" w:rsidRDefault="00B04CDF" w:rsidP="00930566">
      <w:pPr>
        <w:ind w:left="1440" w:hanging="720"/>
        <w:rPr>
          <w:rFonts w:ascii="Bookman Old Style" w:hAnsi="Bookman Old Style"/>
          <w:lang w:val="en-GB"/>
        </w:rPr>
      </w:pPr>
      <w:proofErr w:type="spellStart"/>
      <w:r>
        <w:rPr>
          <w:rFonts w:ascii="Bookman Old Style" w:hAnsi="Bookman Old Style"/>
          <w:lang w:val="en-GB"/>
        </w:rPr>
        <w:t>Nordin</w:t>
      </w:r>
      <w:proofErr w:type="spellEnd"/>
      <w:r>
        <w:rPr>
          <w:rFonts w:ascii="Bookman Old Style" w:hAnsi="Bookman Old Style"/>
          <w:lang w:val="en-GB"/>
        </w:rPr>
        <w:t xml:space="preserve">, Astrid and Dan Oberg (2015) – “Targeting the Ontology of War: From Clausewitz to </w:t>
      </w:r>
      <w:proofErr w:type="spellStart"/>
      <w:r>
        <w:rPr>
          <w:rFonts w:ascii="Bookman Old Style" w:hAnsi="Bookman Old Style"/>
          <w:lang w:val="en-GB"/>
        </w:rPr>
        <w:t>Baudrillard</w:t>
      </w:r>
      <w:proofErr w:type="spellEnd"/>
      <w:r>
        <w:rPr>
          <w:rFonts w:ascii="Bookman Old Style" w:hAnsi="Bookman Old Style"/>
          <w:lang w:val="en-GB"/>
        </w:rPr>
        <w:t xml:space="preserve">,” </w:t>
      </w:r>
      <w:r w:rsidRPr="00B04CDF">
        <w:rPr>
          <w:rFonts w:ascii="Bookman Old Style" w:hAnsi="Bookman Old Style"/>
          <w:u w:val="single"/>
          <w:lang w:val="en-GB"/>
        </w:rPr>
        <w:t>Millennium</w:t>
      </w:r>
      <w:r>
        <w:rPr>
          <w:rFonts w:ascii="Bookman Old Style" w:hAnsi="Bookman Old Style"/>
          <w:lang w:val="en-GB"/>
        </w:rPr>
        <w:t>, 43(2), 392-410</w:t>
      </w:r>
    </w:p>
    <w:p w14:paraId="3C687A7F" w14:textId="77777777" w:rsidR="00D35DC9" w:rsidRPr="00935AE0" w:rsidRDefault="00D35DC9" w:rsidP="00AB7879">
      <w:pPr>
        <w:ind w:left="1440" w:hanging="720"/>
        <w:rPr>
          <w:rFonts w:ascii="Bookman Old Style" w:hAnsi="Bookman Old Style"/>
          <w:lang w:val="en-GB"/>
        </w:rPr>
      </w:pPr>
    </w:p>
    <w:p w14:paraId="13DEF302" w14:textId="4C0BF411" w:rsidR="00FC6174" w:rsidRPr="006138BF" w:rsidRDefault="00D8134A" w:rsidP="00B01C05">
      <w:pPr>
        <w:rPr>
          <w:rFonts w:ascii="Bookman Old Style" w:hAnsi="Bookman Old Style"/>
          <w:b/>
          <w:lang w:val="en-GB"/>
        </w:rPr>
      </w:pPr>
      <w:r w:rsidRPr="006138BF">
        <w:rPr>
          <w:rFonts w:ascii="Bookman Old Style" w:hAnsi="Bookman Old Style"/>
          <w:b/>
          <w:lang w:val="en-GB"/>
        </w:rPr>
        <w:t xml:space="preserve">Feb </w:t>
      </w:r>
      <w:r w:rsidR="006138BF" w:rsidRPr="006138BF">
        <w:rPr>
          <w:rFonts w:ascii="Bookman Old Style" w:hAnsi="Bookman Old Style"/>
          <w:b/>
          <w:lang w:val="en-GB"/>
        </w:rPr>
        <w:t>8</w:t>
      </w:r>
      <w:r w:rsidR="001271F5" w:rsidRPr="006138BF">
        <w:rPr>
          <w:rFonts w:ascii="Bookman Old Style" w:hAnsi="Bookman Old Style"/>
          <w:b/>
          <w:lang w:val="en-GB"/>
        </w:rPr>
        <w:t xml:space="preserve">:  </w:t>
      </w:r>
      <w:r w:rsidR="00135EC2" w:rsidRPr="006138BF">
        <w:rPr>
          <w:rFonts w:ascii="Bookman Old Style" w:hAnsi="Bookman Old Style"/>
          <w:b/>
          <w:lang w:val="en-GB"/>
        </w:rPr>
        <w:t xml:space="preserve">TECHNOLOGY AND </w:t>
      </w:r>
      <w:r w:rsidR="002D0495" w:rsidRPr="006138BF">
        <w:rPr>
          <w:rFonts w:ascii="Bookman Old Style" w:hAnsi="Bookman Old Style"/>
          <w:b/>
          <w:lang w:val="en-GB"/>
        </w:rPr>
        <w:t>MATERIAL CONDITIONS</w:t>
      </w:r>
    </w:p>
    <w:p w14:paraId="6B1D592F" w14:textId="77777777" w:rsidR="00413A37" w:rsidRPr="00935AE0" w:rsidRDefault="00413A37" w:rsidP="00413A37">
      <w:pPr>
        <w:rPr>
          <w:rFonts w:ascii="Bookman Old Style" w:hAnsi="Bookman Old Style"/>
          <w:lang w:val="en-GB"/>
        </w:rPr>
      </w:pPr>
    </w:p>
    <w:p w14:paraId="59DD5BEA" w14:textId="3BC13EBA" w:rsidR="00C04BEC" w:rsidRDefault="00C04BEC" w:rsidP="00C04BEC">
      <w:pPr>
        <w:ind w:left="1440" w:hanging="720"/>
        <w:rPr>
          <w:rFonts w:ascii="Bookman Old Style" w:hAnsi="Bookman Old Style"/>
          <w:lang w:val="en-GB"/>
        </w:rPr>
      </w:pPr>
      <w:r w:rsidRPr="00935AE0">
        <w:rPr>
          <w:rFonts w:ascii="Bookman Old Style" w:hAnsi="Bookman Old Style"/>
          <w:lang w:val="en-GB"/>
        </w:rPr>
        <w:t xml:space="preserve">Brooks, Stephen and William </w:t>
      </w:r>
      <w:proofErr w:type="spellStart"/>
      <w:r w:rsidRPr="00935AE0">
        <w:rPr>
          <w:rFonts w:ascii="Bookman Old Style" w:hAnsi="Bookman Old Style"/>
          <w:lang w:val="en-GB"/>
        </w:rPr>
        <w:t>Wohlforth</w:t>
      </w:r>
      <w:proofErr w:type="spellEnd"/>
      <w:r w:rsidRPr="00935AE0">
        <w:rPr>
          <w:rFonts w:ascii="Bookman Old Style" w:hAnsi="Bookman Old Style"/>
          <w:lang w:val="en-GB"/>
        </w:rPr>
        <w:t xml:space="preserve"> (2000/01) – “Power, </w:t>
      </w:r>
      <w:r w:rsidR="00D2625C" w:rsidRPr="00935AE0">
        <w:rPr>
          <w:rFonts w:ascii="Bookman Old Style" w:hAnsi="Bookman Old Style"/>
          <w:lang w:val="en-GB"/>
        </w:rPr>
        <w:t>G</w:t>
      </w:r>
      <w:r w:rsidRPr="00935AE0">
        <w:rPr>
          <w:rFonts w:ascii="Bookman Old Style" w:hAnsi="Bookman Old Style"/>
          <w:lang w:val="en-GB"/>
        </w:rPr>
        <w:t xml:space="preserve">lobalization, and the </w:t>
      </w:r>
      <w:r w:rsidR="00D2625C" w:rsidRPr="00935AE0">
        <w:rPr>
          <w:rFonts w:ascii="Bookman Old Style" w:hAnsi="Bookman Old Style"/>
          <w:lang w:val="en-GB"/>
        </w:rPr>
        <w:t>E</w:t>
      </w:r>
      <w:r w:rsidRPr="00935AE0">
        <w:rPr>
          <w:rFonts w:ascii="Bookman Old Style" w:hAnsi="Bookman Old Style"/>
          <w:lang w:val="en-GB"/>
        </w:rPr>
        <w:t>nd of the Cold War: Re</w:t>
      </w:r>
      <w:r w:rsidR="00D2625C" w:rsidRPr="00935AE0">
        <w:rPr>
          <w:rFonts w:ascii="Bookman Old Style" w:hAnsi="Bookman Old Style"/>
          <w:lang w:val="en-GB"/>
        </w:rPr>
        <w:t>-</w:t>
      </w:r>
      <w:r w:rsidRPr="00935AE0">
        <w:rPr>
          <w:rFonts w:ascii="Bookman Old Style" w:hAnsi="Bookman Old Style"/>
          <w:lang w:val="en-GB"/>
        </w:rPr>
        <w:t xml:space="preserve">evaluating a </w:t>
      </w:r>
      <w:r w:rsidR="00D2625C" w:rsidRPr="00935AE0">
        <w:rPr>
          <w:rFonts w:ascii="Bookman Old Style" w:hAnsi="Bookman Old Style"/>
          <w:lang w:val="en-GB"/>
        </w:rPr>
        <w:t>L</w:t>
      </w:r>
      <w:r w:rsidRPr="00935AE0">
        <w:rPr>
          <w:rFonts w:ascii="Bookman Old Style" w:hAnsi="Bookman Old Style"/>
          <w:lang w:val="en-GB"/>
        </w:rPr>
        <w:t xml:space="preserve">andmark </w:t>
      </w:r>
      <w:r w:rsidR="00D2625C" w:rsidRPr="00935AE0">
        <w:rPr>
          <w:rFonts w:ascii="Bookman Old Style" w:hAnsi="Bookman Old Style"/>
          <w:lang w:val="en-GB"/>
        </w:rPr>
        <w:t>C</w:t>
      </w:r>
      <w:r w:rsidRPr="00935AE0">
        <w:rPr>
          <w:rFonts w:ascii="Bookman Old Style" w:hAnsi="Bookman Old Style"/>
          <w:lang w:val="en-GB"/>
        </w:rPr>
        <w:t xml:space="preserve">ase for </w:t>
      </w:r>
      <w:r w:rsidR="00D2625C" w:rsidRPr="00935AE0">
        <w:rPr>
          <w:rFonts w:ascii="Bookman Old Style" w:hAnsi="Bookman Old Style"/>
          <w:lang w:val="en-GB"/>
        </w:rPr>
        <w:t>I</w:t>
      </w:r>
      <w:r w:rsidRPr="00935AE0">
        <w:rPr>
          <w:rFonts w:ascii="Bookman Old Style" w:hAnsi="Bookman Old Style"/>
          <w:lang w:val="en-GB"/>
        </w:rPr>
        <w:t xml:space="preserve">deas,” </w:t>
      </w:r>
      <w:r w:rsidRPr="00935AE0">
        <w:rPr>
          <w:rFonts w:ascii="Bookman Old Style" w:hAnsi="Bookman Old Style"/>
          <w:u w:val="single"/>
          <w:lang w:val="en-GB"/>
        </w:rPr>
        <w:t>IS</w:t>
      </w:r>
      <w:r w:rsidR="00880FAE" w:rsidRPr="00935AE0">
        <w:rPr>
          <w:rFonts w:ascii="Bookman Old Style" w:hAnsi="Bookman Old Style"/>
          <w:lang w:val="en-GB"/>
        </w:rPr>
        <w:t>, 25, 5-53</w:t>
      </w:r>
    </w:p>
    <w:p w14:paraId="46F72D2D" w14:textId="77777777" w:rsidR="00581AEF" w:rsidRPr="00935AE0" w:rsidRDefault="00581AEF" w:rsidP="00581AEF">
      <w:pPr>
        <w:ind w:left="1440" w:hanging="720"/>
        <w:rPr>
          <w:rFonts w:ascii="Bookman Old Style" w:hAnsi="Bookman Old Style"/>
          <w:lang w:val="en-GB"/>
        </w:rPr>
      </w:pPr>
      <w:proofErr w:type="spellStart"/>
      <w:r w:rsidRPr="00935AE0">
        <w:rPr>
          <w:rFonts w:ascii="Bookman Old Style" w:hAnsi="Bookman Old Style"/>
          <w:lang w:val="en-GB"/>
        </w:rPr>
        <w:t>Deudney</w:t>
      </w:r>
      <w:proofErr w:type="spellEnd"/>
      <w:r w:rsidRPr="00935AE0">
        <w:rPr>
          <w:rFonts w:ascii="Bookman Old Style" w:hAnsi="Bookman Old Style"/>
          <w:lang w:val="en-GB"/>
        </w:rPr>
        <w:t xml:space="preserve">, Daniel (2000) - “Geopolitics as Theory: Historical Security Materialism,” </w:t>
      </w:r>
      <w:r w:rsidRPr="00935AE0">
        <w:rPr>
          <w:rFonts w:ascii="Bookman Old Style" w:hAnsi="Bookman Old Style"/>
          <w:u w:val="single"/>
          <w:lang w:val="en-GB"/>
        </w:rPr>
        <w:t>EJIR</w:t>
      </w:r>
      <w:r w:rsidRPr="00935AE0">
        <w:rPr>
          <w:rFonts w:ascii="Bookman Old Style" w:hAnsi="Bookman Old Style"/>
          <w:lang w:val="en-GB"/>
        </w:rPr>
        <w:t>, 6, 77-107</w:t>
      </w:r>
    </w:p>
    <w:p w14:paraId="0F45A740" w14:textId="33690581" w:rsidR="003C754E" w:rsidRDefault="003C754E" w:rsidP="00135EC2">
      <w:pPr>
        <w:ind w:left="1440" w:hanging="720"/>
        <w:rPr>
          <w:rFonts w:ascii="Bookman Old Style" w:hAnsi="Bookman Old Style"/>
          <w:bCs/>
        </w:rPr>
      </w:pPr>
      <w:r w:rsidRPr="00935AE0">
        <w:rPr>
          <w:rFonts w:ascii="Bookman Old Style" w:hAnsi="Bookman Old Style"/>
          <w:bCs/>
        </w:rPr>
        <w:t xml:space="preserve">Davenport, Andrew (2013) – “Marxism in IR: Condemned to a Realist Fate?” </w:t>
      </w:r>
      <w:r w:rsidRPr="00935AE0">
        <w:rPr>
          <w:rFonts w:ascii="Bookman Old Style" w:hAnsi="Bookman Old Style"/>
          <w:bCs/>
          <w:u w:val="single"/>
        </w:rPr>
        <w:t>EJIR</w:t>
      </w:r>
      <w:r w:rsidRPr="00935AE0">
        <w:rPr>
          <w:rFonts w:ascii="Bookman Old Style" w:hAnsi="Bookman Old Style"/>
          <w:bCs/>
        </w:rPr>
        <w:t>, 19, 27-48</w:t>
      </w:r>
    </w:p>
    <w:p w14:paraId="200FAF0D" w14:textId="77777777" w:rsidR="00A610D5" w:rsidRPr="00935AE0" w:rsidRDefault="00A610D5" w:rsidP="00A610D5">
      <w:pPr>
        <w:ind w:left="144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Harrington, Anne (2009) – “Nuclear Weapons as the Currency of Power: Deconstructing the Fetishism of Force,” </w:t>
      </w:r>
      <w:proofErr w:type="spellStart"/>
      <w:r w:rsidRPr="00581AEF">
        <w:rPr>
          <w:rFonts w:ascii="Bookman Old Style" w:hAnsi="Bookman Old Style"/>
          <w:u w:val="single"/>
          <w:lang w:val="en-GB"/>
        </w:rPr>
        <w:t>Nonproliferation</w:t>
      </w:r>
      <w:proofErr w:type="spellEnd"/>
      <w:r w:rsidRPr="00581AEF">
        <w:rPr>
          <w:rFonts w:ascii="Bookman Old Style" w:hAnsi="Bookman Old Style"/>
          <w:u w:val="single"/>
          <w:lang w:val="en-GB"/>
        </w:rPr>
        <w:t xml:space="preserve"> Review</w:t>
      </w:r>
      <w:r>
        <w:rPr>
          <w:rFonts w:ascii="Bookman Old Style" w:hAnsi="Bookman Old Style"/>
          <w:lang w:val="en-GB"/>
        </w:rPr>
        <w:t>, 16, 325-345</w:t>
      </w:r>
    </w:p>
    <w:p w14:paraId="4AD7D1E5" w14:textId="77A0378C" w:rsidR="00520737" w:rsidRPr="00935AE0" w:rsidRDefault="00520737" w:rsidP="00135EC2">
      <w:pPr>
        <w:ind w:left="1440" w:hanging="720"/>
        <w:rPr>
          <w:rFonts w:ascii="Bookman Old Style" w:hAnsi="Bookman Old Style"/>
          <w:bCs/>
        </w:rPr>
      </w:pPr>
      <w:proofErr w:type="spellStart"/>
      <w:r>
        <w:rPr>
          <w:rFonts w:ascii="Bookman Old Style" w:hAnsi="Bookman Old Style"/>
          <w:bCs/>
        </w:rPr>
        <w:t>Lundborg</w:t>
      </w:r>
      <w:proofErr w:type="spellEnd"/>
      <w:r>
        <w:rPr>
          <w:rFonts w:ascii="Bookman Old Style" w:hAnsi="Bookman Old Style"/>
          <w:bCs/>
        </w:rPr>
        <w:t xml:space="preserve">, Tom and Nick Vaughan-Williams (2015) – “New Materialisms, Discourse Analysis, and International Relations,” </w:t>
      </w:r>
      <w:r w:rsidRPr="00520737">
        <w:rPr>
          <w:rFonts w:ascii="Bookman Old Style" w:hAnsi="Bookman Old Style"/>
          <w:bCs/>
          <w:u w:val="single"/>
        </w:rPr>
        <w:t>RIS</w:t>
      </w:r>
      <w:r>
        <w:rPr>
          <w:rFonts w:ascii="Bookman Old Style" w:hAnsi="Bookman Old Style"/>
          <w:bCs/>
        </w:rPr>
        <w:t>, 41, 3-25</w:t>
      </w:r>
    </w:p>
    <w:p w14:paraId="03390066" w14:textId="77777777" w:rsidR="00135EC2" w:rsidRPr="00935AE0" w:rsidRDefault="00135EC2" w:rsidP="00880FAE">
      <w:pPr>
        <w:rPr>
          <w:rFonts w:ascii="Bookman Old Style" w:hAnsi="Bookman Old Style"/>
          <w:lang w:val="en-GB"/>
        </w:rPr>
      </w:pPr>
    </w:p>
    <w:p w14:paraId="4B7EBCDB" w14:textId="5B23FB0E" w:rsidR="00880FAE" w:rsidRPr="00935AE0" w:rsidRDefault="00880FAE" w:rsidP="00880FAE">
      <w:pPr>
        <w:rPr>
          <w:rFonts w:ascii="Bookman Old Style" w:hAnsi="Bookman Old Style"/>
          <w:sz w:val="28"/>
          <w:szCs w:val="28"/>
          <w:lang w:val="en-GB"/>
        </w:rPr>
      </w:pPr>
      <w:r w:rsidRPr="00935AE0">
        <w:rPr>
          <w:rFonts w:ascii="Bookman Old Style" w:hAnsi="Bookman Old Style"/>
          <w:sz w:val="28"/>
          <w:szCs w:val="28"/>
          <w:lang w:val="en-GB"/>
        </w:rPr>
        <w:t>PART II:  APPROACHES TO MICRO-THEORY</w:t>
      </w:r>
    </w:p>
    <w:p w14:paraId="46A5C4F9" w14:textId="77777777" w:rsidR="00377A3A" w:rsidRDefault="00377A3A" w:rsidP="00377A3A">
      <w:pPr>
        <w:ind w:left="1440" w:hanging="720"/>
        <w:rPr>
          <w:rFonts w:ascii="Bookman Old Style" w:hAnsi="Bookman Old Style"/>
        </w:rPr>
      </w:pPr>
    </w:p>
    <w:p w14:paraId="6DA59ED1" w14:textId="1A87AB95" w:rsidR="00377A3A" w:rsidRPr="00377A3A" w:rsidRDefault="00A610D5" w:rsidP="00A610D5">
      <w:pPr>
        <w:rPr>
          <w:rFonts w:ascii="Bookman Old Style" w:hAnsi="Bookman Old Style"/>
          <w:b/>
          <w:sz w:val="28"/>
          <w:szCs w:val="28"/>
        </w:rPr>
      </w:pPr>
      <w:r w:rsidRPr="006138BF">
        <w:rPr>
          <w:rFonts w:ascii="Bookman Old Style" w:hAnsi="Bookman Old Style"/>
          <w:b/>
          <w:lang w:val="en-GB"/>
        </w:rPr>
        <w:t xml:space="preserve">Feb 15:  </w:t>
      </w:r>
      <w:r w:rsidR="00377A3A" w:rsidRPr="00A610D5">
        <w:rPr>
          <w:rFonts w:ascii="Bookman Old Style" w:hAnsi="Bookman Old Style"/>
          <w:b/>
        </w:rPr>
        <w:t>T</w:t>
      </w:r>
      <w:r w:rsidR="003746CB" w:rsidRPr="00A610D5">
        <w:rPr>
          <w:rFonts w:ascii="Bookman Old Style" w:hAnsi="Bookman Old Style"/>
          <w:b/>
        </w:rPr>
        <w:t xml:space="preserve">HINKING ABOUT </w:t>
      </w:r>
      <w:r w:rsidR="00B16D46">
        <w:rPr>
          <w:rFonts w:ascii="Bookman Old Style" w:hAnsi="Bookman Old Style"/>
          <w:b/>
        </w:rPr>
        <w:t xml:space="preserve">STATES </w:t>
      </w:r>
      <w:r w:rsidRPr="00A610D5">
        <w:rPr>
          <w:rFonts w:ascii="Bookman Old Style" w:hAnsi="Bookman Old Style"/>
          <w:b/>
        </w:rPr>
        <w:t xml:space="preserve">AND </w:t>
      </w:r>
      <w:r w:rsidR="00E63479">
        <w:rPr>
          <w:rFonts w:ascii="Bookman Old Style" w:hAnsi="Bookman Old Style"/>
          <w:b/>
        </w:rPr>
        <w:t>WHAT THEY WANT</w:t>
      </w:r>
      <w:r w:rsidR="00377A3A" w:rsidRPr="00377A3A">
        <w:rPr>
          <w:rFonts w:ascii="Bookman Old Style" w:hAnsi="Bookman Old Style"/>
          <w:b/>
          <w:sz w:val="28"/>
          <w:szCs w:val="28"/>
        </w:rPr>
        <w:t xml:space="preserve"> </w:t>
      </w:r>
    </w:p>
    <w:p w14:paraId="4A639696" w14:textId="77777777" w:rsidR="00377A3A" w:rsidRDefault="00377A3A" w:rsidP="00377A3A">
      <w:pPr>
        <w:ind w:left="1440" w:hanging="720"/>
        <w:rPr>
          <w:rFonts w:ascii="Bookman Old Style" w:hAnsi="Bookman Old Style"/>
        </w:rPr>
      </w:pPr>
    </w:p>
    <w:p w14:paraId="1CBEAC5C" w14:textId="77777777" w:rsidR="00377A3A" w:rsidRDefault="00377A3A" w:rsidP="00377A3A">
      <w:pPr>
        <w:ind w:left="1440" w:hanging="720"/>
        <w:rPr>
          <w:rFonts w:ascii="Bookman Old Style" w:hAnsi="Bookman Old Style"/>
          <w:lang w:val="en-GB"/>
        </w:rPr>
      </w:pPr>
      <w:r w:rsidRPr="00935AE0">
        <w:rPr>
          <w:rFonts w:ascii="Bookman Old Style" w:hAnsi="Bookman Old Style"/>
          <w:lang w:val="en-GB"/>
        </w:rPr>
        <w:t xml:space="preserve">Wendt, Alexander (2004) – “The </w:t>
      </w:r>
      <w:r>
        <w:rPr>
          <w:rFonts w:ascii="Bookman Old Style" w:hAnsi="Bookman Old Style"/>
          <w:lang w:val="en-GB"/>
        </w:rPr>
        <w:t>S</w:t>
      </w:r>
      <w:r w:rsidRPr="00935AE0">
        <w:rPr>
          <w:rFonts w:ascii="Bookman Old Style" w:hAnsi="Bookman Old Style"/>
          <w:lang w:val="en-GB"/>
        </w:rPr>
        <w:t xml:space="preserve">tate as </w:t>
      </w:r>
      <w:r>
        <w:rPr>
          <w:rFonts w:ascii="Bookman Old Style" w:hAnsi="Bookman Old Style"/>
          <w:lang w:val="en-GB"/>
        </w:rPr>
        <w:t>P</w:t>
      </w:r>
      <w:r w:rsidRPr="00935AE0">
        <w:rPr>
          <w:rFonts w:ascii="Bookman Old Style" w:hAnsi="Bookman Old Style"/>
          <w:lang w:val="en-GB"/>
        </w:rPr>
        <w:t xml:space="preserve">erson in </w:t>
      </w:r>
      <w:r>
        <w:rPr>
          <w:rFonts w:ascii="Bookman Old Style" w:hAnsi="Bookman Old Style"/>
          <w:lang w:val="en-GB"/>
        </w:rPr>
        <w:t>I</w:t>
      </w:r>
      <w:r w:rsidRPr="00935AE0">
        <w:rPr>
          <w:rFonts w:ascii="Bookman Old Style" w:hAnsi="Bookman Old Style"/>
          <w:lang w:val="en-GB"/>
        </w:rPr>
        <w:t xml:space="preserve">nternational </w:t>
      </w:r>
      <w:r>
        <w:rPr>
          <w:rFonts w:ascii="Bookman Old Style" w:hAnsi="Bookman Old Style"/>
          <w:lang w:val="en-GB"/>
        </w:rPr>
        <w:t>T</w:t>
      </w:r>
      <w:r w:rsidRPr="00935AE0">
        <w:rPr>
          <w:rFonts w:ascii="Bookman Old Style" w:hAnsi="Bookman Old Style"/>
          <w:lang w:val="en-GB"/>
        </w:rPr>
        <w:t xml:space="preserve">heory,” </w:t>
      </w:r>
      <w:r w:rsidRPr="00935AE0">
        <w:rPr>
          <w:rFonts w:ascii="Bookman Old Style" w:hAnsi="Bookman Old Style"/>
          <w:u w:val="single"/>
          <w:lang w:val="en-GB"/>
        </w:rPr>
        <w:t>RIS</w:t>
      </w:r>
      <w:r w:rsidRPr="00935AE0">
        <w:rPr>
          <w:rFonts w:ascii="Bookman Old Style" w:hAnsi="Bookman Old Style"/>
          <w:lang w:val="en-GB"/>
        </w:rPr>
        <w:t>, 30, 289-316</w:t>
      </w:r>
    </w:p>
    <w:p w14:paraId="5FD3425D" w14:textId="77777777" w:rsidR="00377A3A" w:rsidRDefault="00377A3A" w:rsidP="00377A3A">
      <w:pPr>
        <w:ind w:left="1440" w:hanging="720"/>
        <w:rPr>
          <w:rFonts w:ascii="Bookman Old Style" w:hAnsi="Bookman Old Style"/>
        </w:rPr>
      </w:pPr>
      <w:proofErr w:type="spellStart"/>
      <w:r w:rsidRPr="00935AE0">
        <w:rPr>
          <w:rFonts w:ascii="Bookman Old Style" w:hAnsi="Bookman Old Style"/>
        </w:rPr>
        <w:t>Mitzen</w:t>
      </w:r>
      <w:proofErr w:type="spellEnd"/>
      <w:r w:rsidRPr="00935AE0">
        <w:rPr>
          <w:rFonts w:ascii="Bookman Old Style" w:hAnsi="Bookman Old Style"/>
        </w:rPr>
        <w:t xml:space="preserve">, Jennifer (2006) – “Ontological Security in World Politics,” </w:t>
      </w:r>
      <w:r w:rsidRPr="00935AE0">
        <w:rPr>
          <w:rFonts w:ascii="Bookman Old Style" w:hAnsi="Bookman Old Style"/>
          <w:u w:val="single"/>
        </w:rPr>
        <w:t>EJIR</w:t>
      </w:r>
      <w:r w:rsidRPr="00935AE0">
        <w:rPr>
          <w:rFonts w:ascii="Bookman Old Style" w:hAnsi="Bookman Old Style"/>
        </w:rPr>
        <w:t>, 12, 341-70</w:t>
      </w:r>
    </w:p>
    <w:p w14:paraId="17C663E6" w14:textId="77777777" w:rsidR="00377A3A" w:rsidRDefault="00377A3A" w:rsidP="00377A3A">
      <w:pPr>
        <w:widowControl/>
        <w:autoSpaceDE/>
        <w:autoSpaceDN/>
        <w:adjustRightInd/>
        <w:ind w:left="144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Epstein, Charlotte (2013) – “Theorizing Agency in Hobbes’ Wake: The Rational Actor, the Self, or the Speaking Subject</w:t>
      </w:r>
      <w:proofErr w:type="gramStart"/>
      <w:r>
        <w:rPr>
          <w:rFonts w:ascii="Bookman Old Style" w:hAnsi="Bookman Old Style"/>
          <w:lang w:val="en-GB"/>
        </w:rPr>
        <w:t>?,</w:t>
      </w:r>
      <w:proofErr w:type="gramEnd"/>
      <w:r>
        <w:rPr>
          <w:rFonts w:ascii="Bookman Old Style" w:hAnsi="Bookman Old Style"/>
          <w:lang w:val="en-GB"/>
        </w:rPr>
        <w:t xml:space="preserve">” </w:t>
      </w:r>
      <w:r w:rsidRPr="00E74334">
        <w:rPr>
          <w:rFonts w:ascii="Bookman Old Style" w:hAnsi="Bookman Old Style"/>
          <w:u w:val="single"/>
          <w:lang w:val="en-GB"/>
        </w:rPr>
        <w:t>IO</w:t>
      </w:r>
      <w:r>
        <w:rPr>
          <w:rFonts w:ascii="Bookman Old Style" w:hAnsi="Bookman Old Style"/>
          <w:lang w:val="en-GB"/>
        </w:rPr>
        <w:t>, 67, 287-316</w:t>
      </w:r>
    </w:p>
    <w:p w14:paraId="60826078" w14:textId="3532E1B5" w:rsidR="00377A3A" w:rsidRDefault="00377A3A" w:rsidP="00377A3A">
      <w:pPr>
        <w:ind w:left="1440" w:hanging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O’Mahoney</w:t>
      </w:r>
      <w:proofErr w:type="spellEnd"/>
      <w:r>
        <w:rPr>
          <w:rFonts w:ascii="Bookman Old Style" w:hAnsi="Bookman Old Style"/>
        </w:rPr>
        <w:t xml:space="preserve">, Joseph (2015) – “Why Did They Do That?  The Methodology of Reasons for Action,” </w:t>
      </w:r>
      <w:r w:rsidRPr="00377A3A">
        <w:rPr>
          <w:rFonts w:ascii="Bookman Old Style" w:hAnsi="Bookman Old Style"/>
          <w:u w:val="single"/>
        </w:rPr>
        <w:t>IT</w:t>
      </w:r>
      <w:r>
        <w:rPr>
          <w:rFonts w:ascii="Bookman Old Style" w:hAnsi="Bookman Old Style"/>
        </w:rPr>
        <w:t>, 7, 231-262</w:t>
      </w:r>
    </w:p>
    <w:p w14:paraId="74D7430B" w14:textId="77777777" w:rsidR="00FB31F7" w:rsidRDefault="00FB31F7" w:rsidP="00FB31F7">
      <w:pPr>
        <w:widowControl/>
        <w:autoSpaceDE/>
        <w:autoSpaceDN/>
        <w:adjustRightInd/>
        <w:ind w:left="1440" w:hanging="720"/>
        <w:rPr>
          <w:rFonts w:ascii="Bookman Old Style" w:hAnsi="Bookman Old Style"/>
          <w:lang w:val="en-GB"/>
        </w:rPr>
      </w:pPr>
      <w:proofErr w:type="spellStart"/>
      <w:r>
        <w:rPr>
          <w:rFonts w:ascii="Bookman Old Style" w:hAnsi="Bookman Old Style"/>
          <w:lang w:val="en-GB"/>
        </w:rPr>
        <w:t>Kadercan</w:t>
      </w:r>
      <w:proofErr w:type="spellEnd"/>
      <w:r>
        <w:rPr>
          <w:rFonts w:ascii="Bookman Old Style" w:hAnsi="Bookman Old Style"/>
          <w:lang w:val="en-GB"/>
        </w:rPr>
        <w:t xml:space="preserve">, </w:t>
      </w:r>
      <w:proofErr w:type="spellStart"/>
      <w:r>
        <w:rPr>
          <w:rFonts w:ascii="Bookman Old Style" w:hAnsi="Bookman Old Style"/>
          <w:lang w:val="en-GB"/>
        </w:rPr>
        <w:t>Burak</w:t>
      </w:r>
      <w:proofErr w:type="spellEnd"/>
      <w:r>
        <w:rPr>
          <w:rFonts w:ascii="Bookman Old Style" w:hAnsi="Bookman Old Style"/>
          <w:lang w:val="en-GB"/>
        </w:rPr>
        <w:t xml:space="preserve"> (2013) – “Making Sense of Survival: Refining the Treatment of State Preferences in Neorealist Theory,” </w:t>
      </w:r>
      <w:r w:rsidRPr="00E74334">
        <w:rPr>
          <w:rFonts w:ascii="Bookman Old Style" w:hAnsi="Bookman Old Style"/>
          <w:u w:val="single"/>
          <w:lang w:val="en-GB"/>
        </w:rPr>
        <w:t>RIS</w:t>
      </w:r>
      <w:r>
        <w:rPr>
          <w:rFonts w:ascii="Bookman Old Style" w:hAnsi="Bookman Old Style"/>
          <w:lang w:val="en-GB"/>
        </w:rPr>
        <w:t>, 39, 1015-1037</w:t>
      </w:r>
    </w:p>
    <w:p w14:paraId="581FE869" w14:textId="77777777" w:rsidR="00880FAE" w:rsidRPr="00935AE0" w:rsidRDefault="00880FAE" w:rsidP="00880FAE">
      <w:pPr>
        <w:rPr>
          <w:rFonts w:ascii="Bookman Old Style" w:hAnsi="Bookman Old Style"/>
          <w:lang w:val="en-GB"/>
        </w:rPr>
      </w:pPr>
    </w:p>
    <w:p w14:paraId="34AA33DA" w14:textId="1088306D" w:rsidR="00880FAE" w:rsidRPr="006138BF" w:rsidRDefault="00AB3D15" w:rsidP="00880FAE">
      <w:pPr>
        <w:rPr>
          <w:rFonts w:ascii="Bookman Old Style" w:hAnsi="Bookman Old Style"/>
          <w:b/>
          <w:lang w:val="en-GB"/>
        </w:rPr>
      </w:pPr>
      <w:r w:rsidRPr="006138BF">
        <w:rPr>
          <w:rFonts w:ascii="Bookman Old Style" w:hAnsi="Bookman Old Style"/>
          <w:b/>
          <w:lang w:val="en-GB"/>
        </w:rPr>
        <w:t xml:space="preserve">Feb </w:t>
      </w:r>
      <w:r w:rsidR="006138BF" w:rsidRPr="006138BF">
        <w:rPr>
          <w:rFonts w:ascii="Bookman Old Style" w:hAnsi="Bookman Old Style"/>
          <w:b/>
          <w:lang w:val="en-GB"/>
        </w:rPr>
        <w:t>22</w:t>
      </w:r>
      <w:r w:rsidR="00880FAE" w:rsidRPr="006138BF">
        <w:rPr>
          <w:rFonts w:ascii="Bookman Old Style" w:hAnsi="Bookman Old Style"/>
          <w:b/>
          <w:lang w:val="en-GB"/>
        </w:rPr>
        <w:t xml:space="preserve">:  RATIONAL CHOICE AND </w:t>
      </w:r>
      <w:r w:rsidR="00795535" w:rsidRPr="006138BF">
        <w:rPr>
          <w:rFonts w:ascii="Bookman Old Style" w:hAnsi="Bookman Old Style"/>
          <w:b/>
          <w:lang w:val="en-GB"/>
        </w:rPr>
        <w:t xml:space="preserve">THE </w:t>
      </w:r>
      <w:r w:rsidR="00880FAE" w:rsidRPr="006138BF">
        <w:rPr>
          <w:rFonts w:ascii="Bookman Old Style" w:hAnsi="Bookman Old Style"/>
          <w:b/>
          <w:lang w:val="en-GB"/>
        </w:rPr>
        <w:t>LOGIC OF CONSEQUENCES</w:t>
      </w:r>
    </w:p>
    <w:p w14:paraId="334494C2" w14:textId="61784F83" w:rsidR="00BB42A9" w:rsidRPr="00935AE0" w:rsidRDefault="00BB42A9">
      <w:pPr>
        <w:widowControl/>
        <w:autoSpaceDE/>
        <w:autoSpaceDN/>
        <w:adjustRightInd/>
        <w:rPr>
          <w:rFonts w:ascii="Bookman Old Style" w:hAnsi="Bookman Old Style"/>
          <w:lang w:val="en-GB"/>
        </w:rPr>
      </w:pPr>
    </w:p>
    <w:p w14:paraId="1B7F6327" w14:textId="70C84C36" w:rsidR="00C33B13" w:rsidRDefault="00C33B13" w:rsidP="00D8134A">
      <w:pPr>
        <w:widowControl/>
        <w:autoSpaceDE/>
        <w:autoSpaceDN/>
        <w:adjustRightInd/>
        <w:ind w:left="144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McGinley, William (2014) – “Mechanisms and </w:t>
      </w:r>
      <w:proofErr w:type="spellStart"/>
      <w:r>
        <w:rPr>
          <w:rFonts w:ascii="Bookman Old Style" w:hAnsi="Bookman Old Style"/>
          <w:lang w:val="en-GB"/>
        </w:rPr>
        <w:t>Microfoundations</w:t>
      </w:r>
      <w:proofErr w:type="spellEnd"/>
      <w:r>
        <w:rPr>
          <w:rFonts w:ascii="Bookman Old Style" w:hAnsi="Bookman Old Style"/>
          <w:lang w:val="en-GB"/>
        </w:rPr>
        <w:t xml:space="preserve"> in International Relations Theory,” </w:t>
      </w:r>
      <w:r w:rsidRPr="00C33B13">
        <w:rPr>
          <w:rFonts w:ascii="Bookman Old Style" w:hAnsi="Bookman Old Style"/>
          <w:u w:val="single"/>
          <w:lang w:val="en-GB"/>
        </w:rPr>
        <w:t>RIS</w:t>
      </w:r>
      <w:r>
        <w:rPr>
          <w:rFonts w:ascii="Bookman Old Style" w:hAnsi="Bookman Old Style"/>
          <w:lang w:val="en-GB"/>
        </w:rPr>
        <w:t>, 40(2), 367-389</w:t>
      </w:r>
    </w:p>
    <w:p w14:paraId="1138653D" w14:textId="0EA99ADF" w:rsidR="00E04778" w:rsidRDefault="00E04778" w:rsidP="00D8134A">
      <w:pPr>
        <w:widowControl/>
        <w:autoSpaceDE/>
        <w:autoSpaceDN/>
        <w:adjustRightInd/>
        <w:ind w:left="144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lastRenderedPageBreak/>
        <w:t xml:space="preserve">Snidal, Duncan (2012) – “Rational Choice and International Relations,” in W. </w:t>
      </w:r>
      <w:proofErr w:type="spellStart"/>
      <w:r>
        <w:rPr>
          <w:rFonts w:ascii="Bookman Old Style" w:hAnsi="Bookman Old Style"/>
          <w:lang w:val="en-GB"/>
        </w:rPr>
        <w:t>Carlsnaes</w:t>
      </w:r>
      <w:proofErr w:type="spellEnd"/>
      <w:r>
        <w:rPr>
          <w:rFonts w:ascii="Bookman Old Style" w:hAnsi="Bookman Old Style"/>
          <w:lang w:val="en-GB"/>
        </w:rPr>
        <w:t xml:space="preserve">, et al., eds., </w:t>
      </w:r>
      <w:r w:rsidRPr="00E04778">
        <w:rPr>
          <w:rFonts w:ascii="Bookman Old Style" w:hAnsi="Bookman Old Style"/>
          <w:u w:val="single"/>
          <w:lang w:val="en-GB"/>
        </w:rPr>
        <w:t>Handbook of International Relations</w:t>
      </w:r>
      <w:r>
        <w:rPr>
          <w:rFonts w:ascii="Bookman Old Style" w:hAnsi="Bookman Old Style"/>
          <w:lang w:val="en-GB"/>
        </w:rPr>
        <w:t>, Sage Publications, pp. 85-111</w:t>
      </w:r>
    </w:p>
    <w:p w14:paraId="4701871D" w14:textId="3C27F6C8" w:rsidR="00520737" w:rsidRDefault="00520737" w:rsidP="00D8134A">
      <w:pPr>
        <w:widowControl/>
        <w:autoSpaceDE/>
        <w:autoSpaceDN/>
        <w:adjustRightInd/>
        <w:ind w:left="144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Debs, Alexandre and </w:t>
      </w:r>
      <w:proofErr w:type="spellStart"/>
      <w:r>
        <w:rPr>
          <w:rFonts w:ascii="Bookman Old Style" w:hAnsi="Bookman Old Style"/>
          <w:lang w:val="en-GB"/>
        </w:rPr>
        <w:t>Nuno</w:t>
      </w:r>
      <w:proofErr w:type="spellEnd"/>
      <w:r>
        <w:rPr>
          <w:rFonts w:ascii="Bookman Old Style" w:hAnsi="Bookman Old Style"/>
          <w:lang w:val="en-GB"/>
        </w:rPr>
        <w:t xml:space="preserve"> Monteiro (2014) – “Known Unknowns: Power Shifts, Uncertainty, and War,” </w:t>
      </w:r>
      <w:r w:rsidRPr="00520737">
        <w:rPr>
          <w:rFonts w:ascii="Bookman Old Style" w:hAnsi="Bookman Old Style"/>
          <w:u w:val="single"/>
          <w:lang w:val="en-GB"/>
        </w:rPr>
        <w:t>IO</w:t>
      </w:r>
      <w:r>
        <w:rPr>
          <w:rFonts w:ascii="Bookman Old Style" w:hAnsi="Bookman Old Style"/>
          <w:lang w:val="en-GB"/>
        </w:rPr>
        <w:t>, 68, 1-31</w:t>
      </w:r>
    </w:p>
    <w:p w14:paraId="5E510F54" w14:textId="66366967" w:rsidR="00377A3A" w:rsidRDefault="00377A3A" w:rsidP="00D8134A">
      <w:pPr>
        <w:widowControl/>
        <w:autoSpaceDE/>
        <w:autoSpaceDN/>
        <w:adjustRightInd/>
        <w:ind w:left="1440" w:hanging="720"/>
        <w:rPr>
          <w:rFonts w:ascii="Bookman Old Style" w:hAnsi="Bookman Old Style"/>
          <w:lang w:val="en-GB"/>
        </w:rPr>
      </w:pPr>
      <w:proofErr w:type="spellStart"/>
      <w:r>
        <w:rPr>
          <w:rFonts w:ascii="Bookman Old Style" w:hAnsi="Bookman Old Style"/>
          <w:lang w:val="en-GB"/>
        </w:rPr>
        <w:t>Mitzen</w:t>
      </w:r>
      <w:proofErr w:type="spellEnd"/>
      <w:r>
        <w:rPr>
          <w:rFonts w:ascii="Bookman Old Style" w:hAnsi="Bookman Old Style"/>
          <w:lang w:val="en-GB"/>
        </w:rPr>
        <w:t xml:space="preserve">, Jennifer and Randall </w:t>
      </w:r>
      <w:proofErr w:type="spellStart"/>
      <w:r>
        <w:rPr>
          <w:rFonts w:ascii="Bookman Old Style" w:hAnsi="Bookman Old Style"/>
          <w:lang w:val="en-GB"/>
        </w:rPr>
        <w:t>Schweller</w:t>
      </w:r>
      <w:proofErr w:type="spellEnd"/>
      <w:r>
        <w:rPr>
          <w:rFonts w:ascii="Bookman Old Style" w:hAnsi="Bookman Old Style"/>
          <w:lang w:val="en-GB"/>
        </w:rPr>
        <w:t xml:space="preserve"> (2011) – “Knowing the Unknown Unknowns: Misplaced Certainty and the Onset of War,” </w:t>
      </w:r>
      <w:r w:rsidRPr="00377A3A">
        <w:rPr>
          <w:rFonts w:ascii="Bookman Old Style" w:hAnsi="Bookman Old Style"/>
          <w:u w:val="single"/>
          <w:lang w:val="en-GB"/>
        </w:rPr>
        <w:t>SS</w:t>
      </w:r>
      <w:r>
        <w:rPr>
          <w:rFonts w:ascii="Bookman Old Style" w:hAnsi="Bookman Old Style"/>
          <w:lang w:val="en-GB"/>
        </w:rPr>
        <w:t>, 20, 2-35</w:t>
      </w:r>
    </w:p>
    <w:p w14:paraId="31BC9233" w14:textId="77777777" w:rsidR="00C33B13" w:rsidRDefault="00C33B13" w:rsidP="00C33B13">
      <w:pPr>
        <w:widowControl/>
        <w:autoSpaceDE/>
        <w:autoSpaceDN/>
        <w:adjustRightInd/>
        <w:ind w:left="1440" w:hanging="720"/>
        <w:rPr>
          <w:rFonts w:ascii="Bookman Old Style" w:hAnsi="Bookman Old Style"/>
          <w:lang w:val="en-GB"/>
        </w:rPr>
      </w:pPr>
      <w:proofErr w:type="spellStart"/>
      <w:r>
        <w:rPr>
          <w:rFonts w:ascii="Bookman Old Style" w:hAnsi="Bookman Old Style"/>
          <w:lang w:val="en-GB"/>
        </w:rPr>
        <w:t>Kirschner</w:t>
      </w:r>
      <w:proofErr w:type="spellEnd"/>
      <w:r>
        <w:rPr>
          <w:rFonts w:ascii="Bookman Old Style" w:hAnsi="Bookman Old Style"/>
          <w:lang w:val="en-GB"/>
        </w:rPr>
        <w:t xml:space="preserve">, Jonathan (2015) – “The Economic Sins of Modern IR Theory and the Classical Realist Alternative,” </w:t>
      </w:r>
      <w:r w:rsidRPr="007A070D">
        <w:rPr>
          <w:rFonts w:ascii="Bookman Old Style" w:hAnsi="Bookman Old Style"/>
          <w:u w:val="single"/>
          <w:lang w:val="en-GB"/>
        </w:rPr>
        <w:t>World Politics</w:t>
      </w:r>
      <w:r>
        <w:rPr>
          <w:rFonts w:ascii="Bookman Old Style" w:hAnsi="Bookman Old Style"/>
          <w:lang w:val="en-GB"/>
        </w:rPr>
        <w:t>, 67, 155-83</w:t>
      </w:r>
    </w:p>
    <w:p w14:paraId="2875E3D3" w14:textId="77777777" w:rsidR="00994362" w:rsidRPr="00935AE0" w:rsidRDefault="00994362" w:rsidP="00424EF8">
      <w:pPr>
        <w:ind w:left="720"/>
        <w:rPr>
          <w:rFonts w:ascii="Bookman Old Style" w:hAnsi="Bookman Old Style"/>
          <w:lang w:val="en-GB"/>
        </w:rPr>
      </w:pPr>
    </w:p>
    <w:p w14:paraId="58F2F490" w14:textId="2FFB5648" w:rsidR="00994362" w:rsidRPr="006138BF" w:rsidRDefault="006138BF" w:rsidP="00145ECD">
      <w:pPr>
        <w:widowControl/>
        <w:autoSpaceDE/>
        <w:autoSpaceDN/>
        <w:adjustRightInd/>
        <w:rPr>
          <w:rFonts w:ascii="Bookman Old Style" w:hAnsi="Bookman Old Style"/>
          <w:b/>
          <w:lang w:val="en-GB"/>
        </w:rPr>
      </w:pPr>
      <w:r w:rsidRPr="006138BF">
        <w:rPr>
          <w:rFonts w:ascii="Bookman Old Style" w:hAnsi="Bookman Old Style"/>
          <w:b/>
          <w:lang w:val="en-GB"/>
        </w:rPr>
        <w:t>Feb 29</w:t>
      </w:r>
      <w:r w:rsidR="00D2625C" w:rsidRPr="006138BF">
        <w:rPr>
          <w:rFonts w:ascii="Bookman Old Style" w:hAnsi="Bookman Old Style"/>
          <w:b/>
          <w:lang w:val="en-GB"/>
        </w:rPr>
        <w:t xml:space="preserve">:  LEGITIMACY AND THE </w:t>
      </w:r>
      <w:r w:rsidR="00994362" w:rsidRPr="006138BF">
        <w:rPr>
          <w:rFonts w:ascii="Bookman Old Style" w:hAnsi="Bookman Old Style"/>
          <w:b/>
          <w:lang w:val="en-GB"/>
        </w:rPr>
        <w:t>LOGIC OF A</w:t>
      </w:r>
      <w:r w:rsidR="00D2625C" w:rsidRPr="006138BF">
        <w:rPr>
          <w:rFonts w:ascii="Bookman Old Style" w:hAnsi="Bookman Old Style"/>
          <w:b/>
          <w:lang w:val="en-GB"/>
        </w:rPr>
        <w:t>PPROPRIATENESS</w:t>
      </w:r>
    </w:p>
    <w:p w14:paraId="7B9D1824" w14:textId="77777777" w:rsidR="00994362" w:rsidRPr="00935AE0" w:rsidRDefault="00994362" w:rsidP="00424EF8">
      <w:pPr>
        <w:ind w:left="720"/>
        <w:rPr>
          <w:rFonts w:ascii="Bookman Old Style" w:hAnsi="Bookman Old Style"/>
          <w:lang w:val="en-GB"/>
        </w:rPr>
      </w:pPr>
    </w:p>
    <w:p w14:paraId="7D67211B" w14:textId="4D862637" w:rsidR="00424EF8" w:rsidRPr="00935AE0" w:rsidRDefault="00424EF8" w:rsidP="00AB7879">
      <w:pPr>
        <w:ind w:left="1440" w:hanging="720"/>
        <w:rPr>
          <w:rFonts w:ascii="Bookman Old Style" w:hAnsi="Bookman Old Style"/>
          <w:lang w:val="en-GB"/>
        </w:rPr>
      </w:pPr>
      <w:r w:rsidRPr="00935AE0">
        <w:rPr>
          <w:rFonts w:ascii="Bookman Old Style" w:hAnsi="Bookman Old Style"/>
          <w:lang w:val="en-GB"/>
        </w:rPr>
        <w:t xml:space="preserve">Hurd, Ian (1999) - “Legitimacy and </w:t>
      </w:r>
      <w:r w:rsidR="00D2625C" w:rsidRPr="00935AE0">
        <w:rPr>
          <w:rFonts w:ascii="Bookman Old Style" w:hAnsi="Bookman Old Style"/>
          <w:lang w:val="en-GB"/>
        </w:rPr>
        <w:t>A</w:t>
      </w:r>
      <w:r w:rsidRPr="00935AE0">
        <w:rPr>
          <w:rFonts w:ascii="Bookman Old Style" w:hAnsi="Bookman Old Style"/>
          <w:lang w:val="en-GB"/>
        </w:rPr>
        <w:t xml:space="preserve">uthority in </w:t>
      </w:r>
      <w:r w:rsidR="00D2625C" w:rsidRPr="00935AE0">
        <w:rPr>
          <w:rFonts w:ascii="Bookman Old Style" w:hAnsi="Bookman Old Style"/>
          <w:lang w:val="en-GB"/>
        </w:rPr>
        <w:t>I</w:t>
      </w:r>
      <w:r w:rsidRPr="00935AE0">
        <w:rPr>
          <w:rFonts w:ascii="Bookman Old Style" w:hAnsi="Bookman Old Style"/>
          <w:lang w:val="en-GB"/>
        </w:rPr>
        <w:t xml:space="preserve">nternational </w:t>
      </w:r>
      <w:r w:rsidR="00D2625C" w:rsidRPr="00935AE0">
        <w:rPr>
          <w:rFonts w:ascii="Bookman Old Style" w:hAnsi="Bookman Old Style"/>
          <w:lang w:val="en-GB"/>
        </w:rPr>
        <w:t>P</w:t>
      </w:r>
      <w:r w:rsidRPr="00935AE0">
        <w:rPr>
          <w:rFonts w:ascii="Bookman Old Style" w:hAnsi="Bookman Old Style"/>
          <w:lang w:val="en-GB"/>
        </w:rPr>
        <w:t xml:space="preserve">olitics,” </w:t>
      </w:r>
      <w:r w:rsidRPr="00935AE0">
        <w:rPr>
          <w:rFonts w:ascii="Bookman Old Style" w:hAnsi="Bookman Old Style"/>
          <w:u w:val="single"/>
          <w:lang w:val="en-GB"/>
        </w:rPr>
        <w:t>IO</w:t>
      </w:r>
      <w:r w:rsidR="00D2625C" w:rsidRPr="00935AE0">
        <w:rPr>
          <w:rFonts w:ascii="Bookman Old Style" w:hAnsi="Bookman Old Style"/>
          <w:lang w:val="en-GB"/>
        </w:rPr>
        <w:t>, 53, 379-408</w:t>
      </w:r>
    </w:p>
    <w:p w14:paraId="4ABE7EA0" w14:textId="77777777" w:rsidR="008706EE" w:rsidRPr="00935AE0" w:rsidRDefault="008706EE" w:rsidP="008706EE">
      <w:pPr>
        <w:ind w:left="1440" w:hanging="720"/>
        <w:rPr>
          <w:rFonts w:ascii="Bookman Old Style" w:hAnsi="Bookman Old Style"/>
          <w:lang w:val="en-GB"/>
        </w:rPr>
      </w:pPr>
      <w:r w:rsidRPr="00935AE0">
        <w:rPr>
          <w:rFonts w:ascii="Bookman Old Style" w:hAnsi="Bookman Old Style"/>
          <w:lang w:val="en-GB"/>
        </w:rPr>
        <w:t xml:space="preserve">Wallace, M. (2012) – “Fighting the Good Fight?  Legitimating Violence in a World of Contested and Contingent Moral Frameworks,” </w:t>
      </w:r>
      <w:r w:rsidRPr="00935AE0">
        <w:rPr>
          <w:rFonts w:ascii="Bookman Old Style" w:hAnsi="Bookman Old Style"/>
          <w:u w:val="single"/>
          <w:lang w:val="en-GB"/>
        </w:rPr>
        <w:t>International Politics</w:t>
      </w:r>
      <w:r w:rsidRPr="00935AE0">
        <w:rPr>
          <w:rFonts w:ascii="Bookman Old Style" w:hAnsi="Bookman Old Style"/>
          <w:lang w:val="en-GB"/>
        </w:rPr>
        <w:t>, 49, 671-695</w:t>
      </w:r>
    </w:p>
    <w:p w14:paraId="786DFB39" w14:textId="509074CF" w:rsidR="00424EF8" w:rsidRDefault="00424EF8" w:rsidP="00424EF8">
      <w:pPr>
        <w:ind w:left="1440" w:hanging="720"/>
        <w:rPr>
          <w:rFonts w:ascii="Bookman Old Style" w:hAnsi="Bookman Old Style"/>
          <w:lang w:val="en-GB"/>
        </w:rPr>
      </w:pPr>
      <w:r w:rsidRPr="00935AE0">
        <w:rPr>
          <w:rFonts w:ascii="Bookman Old Style" w:hAnsi="Bookman Old Style"/>
          <w:lang w:val="en-GB"/>
        </w:rPr>
        <w:t>Sendin</w:t>
      </w:r>
      <w:r w:rsidR="00D2625C" w:rsidRPr="00935AE0">
        <w:rPr>
          <w:rFonts w:ascii="Bookman Old Style" w:hAnsi="Bookman Old Style"/>
          <w:lang w:val="en-GB"/>
        </w:rPr>
        <w:t>g, Ole (2002) – “Constitution, C</w:t>
      </w:r>
      <w:r w:rsidRPr="00935AE0">
        <w:rPr>
          <w:rFonts w:ascii="Bookman Old Style" w:hAnsi="Bookman Old Style"/>
          <w:lang w:val="en-GB"/>
        </w:rPr>
        <w:t xml:space="preserve">hoice and </w:t>
      </w:r>
      <w:r w:rsidR="00D2625C" w:rsidRPr="00935AE0">
        <w:rPr>
          <w:rFonts w:ascii="Bookman Old Style" w:hAnsi="Bookman Old Style"/>
          <w:lang w:val="en-GB"/>
        </w:rPr>
        <w:t>C</w:t>
      </w:r>
      <w:r w:rsidRPr="00935AE0">
        <w:rPr>
          <w:rFonts w:ascii="Bookman Old Style" w:hAnsi="Bookman Old Style"/>
          <w:lang w:val="en-GB"/>
        </w:rPr>
        <w:t xml:space="preserve">hange: </w:t>
      </w:r>
      <w:r w:rsidR="00D2625C" w:rsidRPr="00935AE0">
        <w:rPr>
          <w:rFonts w:ascii="Bookman Old Style" w:hAnsi="Bookman Old Style"/>
          <w:lang w:val="en-GB"/>
        </w:rPr>
        <w:t xml:space="preserve"> P</w:t>
      </w:r>
      <w:r w:rsidRPr="00935AE0">
        <w:rPr>
          <w:rFonts w:ascii="Bookman Old Style" w:hAnsi="Bookman Old Style"/>
          <w:lang w:val="en-GB"/>
        </w:rPr>
        <w:t>roblems with the ‘</w:t>
      </w:r>
      <w:r w:rsidR="00D2625C" w:rsidRPr="00935AE0">
        <w:rPr>
          <w:rFonts w:ascii="Bookman Old Style" w:hAnsi="Bookman Old Style"/>
          <w:lang w:val="en-GB"/>
        </w:rPr>
        <w:t>L</w:t>
      </w:r>
      <w:r w:rsidRPr="00935AE0">
        <w:rPr>
          <w:rFonts w:ascii="Bookman Old Style" w:hAnsi="Bookman Old Style"/>
          <w:lang w:val="en-GB"/>
        </w:rPr>
        <w:t xml:space="preserve">ogic of </w:t>
      </w:r>
      <w:r w:rsidR="00D2625C" w:rsidRPr="00935AE0">
        <w:rPr>
          <w:rFonts w:ascii="Bookman Old Style" w:hAnsi="Bookman Old Style"/>
          <w:lang w:val="en-GB"/>
        </w:rPr>
        <w:t>A</w:t>
      </w:r>
      <w:r w:rsidRPr="00935AE0">
        <w:rPr>
          <w:rFonts w:ascii="Bookman Old Style" w:hAnsi="Bookman Old Style"/>
          <w:lang w:val="en-GB"/>
        </w:rPr>
        <w:t xml:space="preserve">ppropriateness’ and its </w:t>
      </w:r>
      <w:r w:rsidR="00D2625C" w:rsidRPr="00935AE0">
        <w:rPr>
          <w:rFonts w:ascii="Bookman Old Style" w:hAnsi="Bookman Old Style"/>
          <w:lang w:val="en-GB"/>
        </w:rPr>
        <w:t>U</w:t>
      </w:r>
      <w:r w:rsidRPr="00935AE0">
        <w:rPr>
          <w:rFonts w:ascii="Bookman Old Style" w:hAnsi="Bookman Old Style"/>
          <w:lang w:val="en-GB"/>
        </w:rPr>
        <w:t xml:space="preserve">se in </w:t>
      </w:r>
      <w:r w:rsidR="00D2625C" w:rsidRPr="00935AE0">
        <w:rPr>
          <w:rFonts w:ascii="Bookman Old Style" w:hAnsi="Bookman Old Style"/>
          <w:lang w:val="en-GB"/>
        </w:rPr>
        <w:t>C</w:t>
      </w:r>
      <w:r w:rsidRPr="00935AE0">
        <w:rPr>
          <w:rFonts w:ascii="Bookman Old Style" w:hAnsi="Bookman Old Style"/>
          <w:lang w:val="en-GB"/>
        </w:rPr>
        <w:t xml:space="preserve">onstructivist </w:t>
      </w:r>
      <w:r w:rsidR="00D2625C" w:rsidRPr="00935AE0">
        <w:rPr>
          <w:rFonts w:ascii="Bookman Old Style" w:hAnsi="Bookman Old Style"/>
          <w:lang w:val="en-GB"/>
        </w:rPr>
        <w:t>T</w:t>
      </w:r>
      <w:r w:rsidRPr="00935AE0">
        <w:rPr>
          <w:rFonts w:ascii="Bookman Old Style" w:hAnsi="Bookman Old Style"/>
          <w:lang w:val="en-GB"/>
        </w:rPr>
        <w:t xml:space="preserve">heory,” </w:t>
      </w:r>
      <w:r w:rsidRPr="00935AE0">
        <w:rPr>
          <w:rFonts w:ascii="Bookman Old Style" w:hAnsi="Bookman Old Style"/>
          <w:u w:val="single"/>
          <w:lang w:val="en-GB"/>
        </w:rPr>
        <w:t>EJIR</w:t>
      </w:r>
      <w:r w:rsidR="00D2625C" w:rsidRPr="00935AE0">
        <w:rPr>
          <w:rFonts w:ascii="Bookman Old Style" w:hAnsi="Bookman Old Style"/>
          <w:lang w:val="en-GB"/>
        </w:rPr>
        <w:t>, 8, 443-70</w:t>
      </w:r>
    </w:p>
    <w:p w14:paraId="428E7F04" w14:textId="29C021A7" w:rsidR="00520737" w:rsidRDefault="00520737" w:rsidP="00424EF8">
      <w:pPr>
        <w:ind w:left="144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Thomas, Christopher (2014) – “The Uses and Abuses of Legitimacy in International Law,” </w:t>
      </w:r>
      <w:r w:rsidRPr="00520737">
        <w:rPr>
          <w:rFonts w:ascii="Bookman Old Style" w:hAnsi="Bookman Old Style"/>
          <w:u w:val="single"/>
          <w:lang w:val="en-GB"/>
        </w:rPr>
        <w:t>Oxford Journal of Legal Studies</w:t>
      </w:r>
      <w:r>
        <w:rPr>
          <w:rFonts w:ascii="Bookman Old Style" w:hAnsi="Bookman Old Style"/>
          <w:lang w:val="en-GB"/>
        </w:rPr>
        <w:t>, 34, 729-758</w:t>
      </w:r>
    </w:p>
    <w:p w14:paraId="3FA408D2" w14:textId="39784464" w:rsidR="00AB7879" w:rsidRPr="00935AE0" w:rsidRDefault="002B4CD8" w:rsidP="00994362">
      <w:pPr>
        <w:ind w:left="1440" w:hanging="720"/>
        <w:rPr>
          <w:rFonts w:ascii="Bookman Old Style" w:hAnsi="Bookman Old Style"/>
          <w:lang w:val="en-GB"/>
        </w:rPr>
      </w:pPr>
      <w:proofErr w:type="spellStart"/>
      <w:r>
        <w:rPr>
          <w:rFonts w:ascii="Bookman Old Style" w:hAnsi="Bookman Old Style"/>
          <w:lang w:val="en-GB"/>
        </w:rPr>
        <w:t>Schweller</w:t>
      </w:r>
      <w:proofErr w:type="spellEnd"/>
      <w:r>
        <w:rPr>
          <w:rFonts w:ascii="Bookman Old Style" w:hAnsi="Bookman Old Style"/>
          <w:lang w:val="en-GB"/>
        </w:rPr>
        <w:t xml:space="preserve">, Randall and </w:t>
      </w:r>
      <w:proofErr w:type="spellStart"/>
      <w:r>
        <w:rPr>
          <w:rFonts w:ascii="Bookman Old Style" w:hAnsi="Bookman Old Style"/>
          <w:lang w:val="en-GB"/>
        </w:rPr>
        <w:t>Xiaoyu</w:t>
      </w:r>
      <w:proofErr w:type="spellEnd"/>
      <w:r>
        <w:rPr>
          <w:rFonts w:ascii="Bookman Old Style" w:hAnsi="Bookman Old Style"/>
          <w:lang w:val="en-GB"/>
        </w:rPr>
        <w:t xml:space="preserve"> Pu (2011) – “After </w:t>
      </w:r>
      <w:proofErr w:type="spellStart"/>
      <w:r>
        <w:rPr>
          <w:rFonts w:ascii="Bookman Old Style" w:hAnsi="Bookman Old Style"/>
          <w:lang w:val="en-GB"/>
        </w:rPr>
        <w:t>Unipolarity</w:t>
      </w:r>
      <w:proofErr w:type="spellEnd"/>
      <w:r>
        <w:rPr>
          <w:rFonts w:ascii="Bookman Old Style" w:hAnsi="Bookman Old Style"/>
          <w:lang w:val="en-GB"/>
        </w:rPr>
        <w:t xml:space="preserve">: China’s Visions of International Order in an Era of U.S. Decline,” </w:t>
      </w:r>
      <w:r w:rsidRPr="002B4CD8">
        <w:rPr>
          <w:rFonts w:ascii="Bookman Old Style" w:hAnsi="Bookman Old Style"/>
          <w:u w:val="single"/>
          <w:lang w:val="en-GB"/>
        </w:rPr>
        <w:t>International Security</w:t>
      </w:r>
      <w:r>
        <w:rPr>
          <w:rFonts w:ascii="Bookman Old Style" w:hAnsi="Bookman Old Style"/>
          <w:lang w:val="en-GB"/>
        </w:rPr>
        <w:t>, 36(1), 41-72</w:t>
      </w:r>
    </w:p>
    <w:p w14:paraId="692C22FF" w14:textId="77777777" w:rsidR="00AB3D15" w:rsidRDefault="00AB3D15" w:rsidP="00D2625C">
      <w:pPr>
        <w:widowControl/>
        <w:autoSpaceDE/>
        <w:autoSpaceDN/>
        <w:adjustRightInd/>
        <w:rPr>
          <w:rFonts w:ascii="Bookman Old Style" w:hAnsi="Bookman Old Style"/>
        </w:rPr>
      </w:pPr>
    </w:p>
    <w:p w14:paraId="42979E0D" w14:textId="25A50B57" w:rsidR="00994362" w:rsidRPr="006138BF" w:rsidRDefault="006138BF" w:rsidP="00D2625C">
      <w:pPr>
        <w:widowControl/>
        <w:autoSpaceDE/>
        <w:autoSpaceDN/>
        <w:adjustRightInd/>
        <w:rPr>
          <w:rFonts w:ascii="Bookman Old Style" w:hAnsi="Bookman Old Style"/>
          <w:b/>
        </w:rPr>
      </w:pPr>
      <w:r w:rsidRPr="006138BF">
        <w:rPr>
          <w:rFonts w:ascii="Bookman Old Style" w:hAnsi="Bookman Old Style"/>
          <w:b/>
        </w:rPr>
        <w:t xml:space="preserve">Mar 7:  </w:t>
      </w:r>
      <w:r w:rsidR="00994362" w:rsidRPr="006138BF">
        <w:rPr>
          <w:rFonts w:ascii="Bookman Old Style" w:hAnsi="Bookman Old Style"/>
          <w:b/>
        </w:rPr>
        <w:t>COMMUNICATIVE ACTION</w:t>
      </w:r>
      <w:r w:rsidR="00BB2596">
        <w:rPr>
          <w:rFonts w:ascii="Bookman Old Style" w:hAnsi="Bookman Old Style"/>
          <w:b/>
        </w:rPr>
        <w:t xml:space="preserve"> AND PERSUASION</w:t>
      </w:r>
    </w:p>
    <w:p w14:paraId="4D972B38" w14:textId="77777777" w:rsidR="00994362" w:rsidRPr="00935AE0" w:rsidRDefault="00994362" w:rsidP="00280C5D">
      <w:pPr>
        <w:ind w:left="1440" w:hanging="720"/>
        <w:rPr>
          <w:rFonts w:ascii="Bookman Old Style" w:hAnsi="Bookman Old Style"/>
        </w:rPr>
      </w:pPr>
    </w:p>
    <w:p w14:paraId="1BEA9A67" w14:textId="77777777" w:rsidR="00E975BA" w:rsidRPr="00935AE0" w:rsidRDefault="00E975BA" w:rsidP="00E975BA">
      <w:pPr>
        <w:ind w:left="1440" w:hanging="720"/>
        <w:rPr>
          <w:rFonts w:ascii="Bookman Old Style" w:hAnsi="Bookman Old Style"/>
        </w:rPr>
      </w:pPr>
      <w:r w:rsidRPr="00935AE0">
        <w:rPr>
          <w:rFonts w:ascii="Bookman Old Style" w:hAnsi="Bookman Old Style"/>
        </w:rPr>
        <w:t xml:space="preserve">Müller, Harald (2004) – “Arguing, Bargaining and All That: Communicative Action, Rationalist Theory and the Logic of Appropriateness in International Relations,” </w:t>
      </w:r>
      <w:r w:rsidRPr="00935AE0">
        <w:rPr>
          <w:rFonts w:ascii="Bookman Old Style" w:hAnsi="Bookman Old Style"/>
          <w:u w:val="single"/>
        </w:rPr>
        <w:t>EJIR</w:t>
      </w:r>
      <w:r w:rsidRPr="00935AE0">
        <w:rPr>
          <w:rFonts w:ascii="Bookman Old Style" w:hAnsi="Bookman Old Style"/>
        </w:rPr>
        <w:t>, 10, 395-435</w:t>
      </w:r>
    </w:p>
    <w:p w14:paraId="29AE2075" w14:textId="4FBE3987" w:rsidR="00E975BA" w:rsidRPr="00935AE0" w:rsidRDefault="00E975BA" w:rsidP="00E975BA">
      <w:pPr>
        <w:ind w:left="1440" w:hanging="720"/>
        <w:rPr>
          <w:rFonts w:ascii="Bookman Old Style" w:hAnsi="Bookman Old Style"/>
        </w:rPr>
      </w:pPr>
      <w:proofErr w:type="spellStart"/>
      <w:r w:rsidRPr="00935AE0">
        <w:rPr>
          <w:rFonts w:ascii="Bookman Old Style" w:hAnsi="Bookman Old Style"/>
        </w:rPr>
        <w:t>Deitelhoff</w:t>
      </w:r>
      <w:proofErr w:type="spellEnd"/>
      <w:r w:rsidRPr="00935AE0">
        <w:rPr>
          <w:rFonts w:ascii="Bookman Old Style" w:hAnsi="Bookman Old Style"/>
        </w:rPr>
        <w:t xml:space="preserve">, Nicole (2009) – “The Discursive Process of Legalization: Charting Islands of Persuasion in the ICC Case,” </w:t>
      </w:r>
      <w:r w:rsidRPr="00935AE0">
        <w:rPr>
          <w:rFonts w:ascii="Bookman Old Style" w:hAnsi="Bookman Old Style"/>
          <w:u w:val="single"/>
        </w:rPr>
        <w:t>IO</w:t>
      </w:r>
      <w:r w:rsidR="002F5CAF" w:rsidRPr="00935AE0">
        <w:rPr>
          <w:rFonts w:ascii="Bookman Old Style" w:hAnsi="Bookman Old Style"/>
        </w:rPr>
        <w:t>, 63, 33-65</w:t>
      </w:r>
    </w:p>
    <w:p w14:paraId="2DBD2B6F" w14:textId="54B8C686" w:rsidR="007A070D" w:rsidRDefault="007A070D" w:rsidP="00780CA3">
      <w:pPr>
        <w:ind w:left="1440" w:hanging="720"/>
        <w:rPr>
          <w:rFonts w:ascii="Bookman Old Style" w:hAnsi="Bookman Old Style"/>
          <w:lang w:val="en-GB"/>
        </w:rPr>
      </w:pPr>
      <w:proofErr w:type="spellStart"/>
      <w:r>
        <w:rPr>
          <w:rFonts w:ascii="Bookman Old Style" w:hAnsi="Bookman Old Style"/>
          <w:lang w:val="en-GB"/>
        </w:rPr>
        <w:t>Fluck</w:t>
      </w:r>
      <w:proofErr w:type="spellEnd"/>
      <w:r>
        <w:rPr>
          <w:rFonts w:ascii="Bookman Old Style" w:hAnsi="Bookman Old Style"/>
          <w:lang w:val="en-GB"/>
        </w:rPr>
        <w:t xml:space="preserve">, Matthew (2014) – “The Best There Is?  Communication, Objectivity and the Future of Critical International Relations Theory,” </w:t>
      </w:r>
      <w:r w:rsidRPr="007A070D">
        <w:rPr>
          <w:rFonts w:ascii="Bookman Old Style" w:hAnsi="Bookman Old Style"/>
          <w:u w:val="single"/>
          <w:lang w:val="en-GB"/>
        </w:rPr>
        <w:t>EJIR</w:t>
      </w:r>
      <w:r>
        <w:rPr>
          <w:rFonts w:ascii="Bookman Old Style" w:hAnsi="Bookman Old Style"/>
          <w:lang w:val="en-GB"/>
        </w:rPr>
        <w:t>, 20, 56-79</w:t>
      </w:r>
    </w:p>
    <w:p w14:paraId="655E67AB" w14:textId="36BBDD24" w:rsidR="001429A2" w:rsidRDefault="001429A2" w:rsidP="00780CA3">
      <w:pPr>
        <w:ind w:left="1440" w:hanging="720"/>
        <w:rPr>
          <w:rFonts w:ascii="Bookman Old Style" w:hAnsi="Bookman Old Style"/>
          <w:lang w:val="en-GB"/>
        </w:rPr>
      </w:pPr>
      <w:proofErr w:type="spellStart"/>
      <w:r>
        <w:rPr>
          <w:rFonts w:ascii="Bookman Old Style" w:hAnsi="Bookman Old Style"/>
          <w:lang w:val="en-GB"/>
        </w:rPr>
        <w:t>Wigen</w:t>
      </w:r>
      <w:proofErr w:type="spellEnd"/>
      <w:r>
        <w:rPr>
          <w:rFonts w:ascii="Bookman Old Style" w:hAnsi="Bookman Old Style"/>
          <w:lang w:val="en-GB"/>
        </w:rPr>
        <w:t xml:space="preserve">, </w:t>
      </w:r>
      <w:proofErr w:type="spellStart"/>
      <w:r>
        <w:rPr>
          <w:rFonts w:ascii="Bookman Old Style" w:hAnsi="Bookman Old Style"/>
          <w:lang w:val="en-GB"/>
        </w:rPr>
        <w:t>Einar</w:t>
      </w:r>
      <w:proofErr w:type="spellEnd"/>
      <w:r>
        <w:rPr>
          <w:rFonts w:ascii="Bookman Old Style" w:hAnsi="Bookman Old Style"/>
          <w:lang w:val="en-GB"/>
        </w:rPr>
        <w:t xml:space="preserve"> (2015) – “Two-Level Language Games: International Relations as Inter-Lingual Relations,” </w:t>
      </w:r>
      <w:r w:rsidRPr="001429A2">
        <w:rPr>
          <w:rFonts w:ascii="Bookman Old Style" w:hAnsi="Bookman Old Style"/>
          <w:u w:val="single"/>
          <w:lang w:val="en-GB"/>
        </w:rPr>
        <w:t>EJIR</w:t>
      </w:r>
      <w:r>
        <w:rPr>
          <w:rFonts w:ascii="Bookman Old Style" w:hAnsi="Bookman Old Style"/>
          <w:lang w:val="en-GB"/>
        </w:rPr>
        <w:t>, 21, 427-450</w:t>
      </w:r>
    </w:p>
    <w:p w14:paraId="2743917A" w14:textId="77777777" w:rsidR="00780CA3" w:rsidRPr="00935AE0" w:rsidRDefault="00780CA3" w:rsidP="00780CA3">
      <w:pPr>
        <w:ind w:left="1440" w:hanging="720"/>
        <w:rPr>
          <w:rFonts w:ascii="Bookman Old Style" w:hAnsi="Bookman Old Style"/>
          <w:lang w:val="en-GB"/>
        </w:rPr>
      </w:pPr>
      <w:r w:rsidRPr="00935AE0">
        <w:rPr>
          <w:rFonts w:ascii="Bookman Old Style" w:hAnsi="Bookman Old Style"/>
          <w:lang w:val="en-GB"/>
        </w:rPr>
        <w:t xml:space="preserve">Holmes, Marcus (2013) – “The Force of Face-to-Face Diplomacy: Mirror Neurons and the Problem of Intentions,” </w:t>
      </w:r>
      <w:r w:rsidRPr="00935AE0">
        <w:rPr>
          <w:rFonts w:ascii="Bookman Old Style" w:hAnsi="Bookman Old Style"/>
          <w:u w:val="single"/>
          <w:lang w:val="en-GB"/>
        </w:rPr>
        <w:t>IO</w:t>
      </w:r>
      <w:r w:rsidRPr="00935AE0">
        <w:rPr>
          <w:rFonts w:ascii="Bookman Old Style" w:hAnsi="Bookman Old Style"/>
          <w:lang w:val="en-GB"/>
        </w:rPr>
        <w:t>, 67(4), 829-861</w:t>
      </w:r>
    </w:p>
    <w:p w14:paraId="0D28EC2D" w14:textId="77777777" w:rsidR="00780CA3" w:rsidRDefault="00780CA3" w:rsidP="00780CA3">
      <w:pPr>
        <w:rPr>
          <w:rFonts w:ascii="Bookman Old Style" w:hAnsi="Bookman Old Style"/>
        </w:rPr>
      </w:pPr>
    </w:p>
    <w:p w14:paraId="703B2B12" w14:textId="3AEBB102" w:rsidR="006138BF" w:rsidRPr="006138BF" w:rsidRDefault="006138BF" w:rsidP="006138BF">
      <w:pPr>
        <w:widowControl/>
        <w:autoSpaceDE/>
        <w:autoSpaceDN/>
        <w:adjustRightInd/>
        <w:rPr>
          <w:rFonts w:ascii="Bookman Old Style" w:hAnsi="Bookman Old Style"/>
          <w:b/>
        </w:rPr>
      </w:pPr>
      <w:r w:rsidRPr="006138BF">
        <w:rPr>
          <w:rFonts w:ascii="Bookman Old Style" w:hAnsi="Bookman Old Style"/>
          <w:b/>
        </w:rPr>
        <w:t xml:space="preserve">Mar 14:  </w:t>
      </w:r>
      <w:r w:rsidR="00BB2596">
        <w:rPr>
          <w:rFonts w:ascii="Bookman Old Style" w:hAnsi="Bookman Old Style"/>
          <w:b/>
        </w:rPr>
        <w:t>SPRING BREAK, NO CLASS</w:t>
      </w:r>
    </w:p>
    <w:p w14:paraId="1267D2D2" w14:textId="77777777" w:rsidR="002F5CAF" w:rsidRPr="00935AE0" w:rsidRDefault="002F5CAF" w:rsidP="002F5CAF">
      <w:pPr>
        <w:rPr>
          <w:rFonts w:ascii="Bookman Old Style" w:hAnsi="Bookman Old Style"/>
        </w:rPr>
      </w:pPr>
    </w:p>
    <w:p w14:paraId="0B2B9BB9" w14:textId="2C5ABDD9" w:rsidR="002F5CAF" w:rsidRPr="006138BF" w:rsidRDefault="00720EF4" w:rsidP="002F5CAF">
      <w:pPr>
        <w:rPr>
          <w:rFonts w:ascii="Bookman Old Style" w:hAnsi="Bookman Old Style"/>
          <w:b/>
        </w:rPr>
      </w:pPr>
      <w:r w:rsidRPr="006138BF">
        <w:rPr>
          <w:rFonts w:ascii="Bookman Old Style" w:hAnsi="Bookman Old Style"/>
          <w:b/>
        </w:rPr>
        <w:lastRenderedPageBreak/>
        <w:t xml:space="preserve">Mar </w:t>
      </w:r>
      <w:r w:rsidR="00AB3D15" w:rsidRPr="006138BF">
        <w:rPr>
          <w:rFonts w:ascii="Bookman Old Style" w:hAnsi="Bookman Old Style"/>
          <w:b/>
        </w:rPr>
        <w:t>21</w:t>
      </w:r>
      <w:r w:rsidR="00D448F4">
        <w:rPr>
          <w:rFonts w:ascii="Bookman Old Style" w:hAnsi="Bookman Old Style"/>
          <w:b/>
        </w:rPr>
        <w:t>:  RECOGNITION AND STATUS SEEKING</w:t>
      </w:r>
    </w:p>
    <w:p w14:paraId="545B1838" w14:textId="77777777" w:rsidR="00E975BA" w:rsidRPr="00935AE0" w:rsidRDefault="00E975BA" w:rsidP="006628F0">
      <w:pPr>
        <w:ind w:left="1440" w:hanging="720"/>
        <w:rPr>
          <w:rFonts w:ascii="Bookman Old Style" w:hAnsi="Bookman Old Style"/>
        </w:rPr>
      </w:pPr>
    </w:p>
    <w:p w14:paraId="213B7ED9" w14:textId="096A7A16" w:rsidR="00D95EEB" w:rsidRPr="00935AE0" w:rsidRDefault="00D95EEB" w:rsidP="003C1629">
      <w:pPr>
        <w:ind w:left="144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Dafoe, Allan, et al. (2014) – “Reputation and Status as Motives for War,” </w:t>
      </w:r>
      <w:r w:rsidRPr="00D95EEB">
        <w:rPr>
          <w:rFonts w:ascii="Bookman Old Style" w:hAnsi="Bookman Old Style"/>
          <w:u w:val="single"/>
          <w:lang w:val="en-GB"/>
        </w:rPr>
        <w:t>Annual Review of Political Science</w:t>
      </w:r>
      <w:r>
        <w:rPr>
          <w:rFonts w:ascii="Bookman Old Style" w:hAnsi="Bookman Old Style"/>
          <w:lang w:val="en-GB"/>
        </w:rPr>
        <w:t>, 17, 371-393</w:t>
      </w:r>
    </w:p>
    <w:p w14:paraId="2FFD7AC6" w14:textId="77777777" w:rsidR="00B17EA0" w:rsidRDefault="00B17EA0" w:rsidP="00B17EA0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Wolf, </w:t>
      </w:r>
      <w:proofErr w:type="spellStart"/>
      <w:r>
        <w:rPr>
          <w:rFonts w:ascii="Bookman Old Style" w:hAnsi="Bookman Old Style"/>
        </w:rPr>
        <w:t>Reinhard</w:t>
      </w:r>
      <w:proofErr w:type="spellEnd"/>
      <w:r>
        <w:rPr>
          <w:rFonts w:ascii="Bookman Old Style" w:hAnsi="Bookman Old Style"/>
        </w:rPr>
        <w:t xml:space="preserve"> (2011) – “Respect and Disrespect in International Politics: The Significance of Status Recognition,” </w:t>
      </w:r>
      <w:r w:rsidRPr="00690472">
        <w:rPr>
          <w:rFonts w:ascii="Bookman Old Style" w:hAnsi="Bookman Old Style"/>
          <w:u w:val="single"/>
        </w:rPr>
        <w:t>IT</w:t>
      </w:r>
      <w:r>
        <w:rPr>
          <w:rFonts w:ascii="Bookman Old Style" w:hAnsi="Bookman Old Style"/>
        </w:rPr>
        <w:t>, 3, 105-142</w:t>
      </w:r>
    </w:p>
    <w:p w14:paraId="7B1EDF97" w14:textId="2BBAD78B" w:rsidR="00D95EEB" w:rsidRPr="00935AE0" w:rsidRDefault="00D95EEB" w:rsidP="00B17EA0">
      <w:pPr>
        <w:ind w:left="1440" w:hanging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Lindemann</w:t>
      </w:r>
      <w:proofErr w:type="spellEnd"/>
      <w:r>
        <w:rPr>
          <w:rFonts w:ascii="Bookman Old Style" w:hAnsi="Bookman Old Style"/>
        </w:rPr>
        <w:t>, Thomas (2014) – “Interest, Passion, (Non</w:t>
      </w:r>
      <w:proofErr w:type="gramStart"/>
      <w:r>
        <w:rPr>
          <w:rFonts w:ascii="Bookman Old Style" w:hAnsi="Bookman Old Style"/>
        </w:rPr>
        <w:t>)recognition</w:t>
      </w:r>
      <w:proofErr w:type="gramEnd"/>
      <w:r>
        <w:rPr>
          <w:rFonts w:ascii="Bookman Old Style" w:hAnsi="Bookman Old Style"/>
        </w:rPr>
        <w:t xml:space="preserve">, and Wars:  A Conceptual Essay,” </w:t>
      </w:r>
      <w:r w:rsidRPr="00D95EEB">
        <w:rPr>
          <w:rFonts w:ascii="Bookman Old Style" w:hAnsi="Bookman Old Style"/>
          <w:u w:val="single"/>
        </w:rPr>
        <w:t>Global Discourse</w:t>
      </w:r>
      <w:r>
        <w:rPr>
          <w:rFonts w:ascii="Bookman Old Style" w:hAnsi="Bookman Old Style"/>
        </w:rPr>
        <w:t>, 4(4), 483-496</w:t>
      </w:r>
    </w:p>
    <w:p w14:paraId="1F54DF0B" w14:textId="77777777" w:rsidR="00B17EA0" w:rsidRDefault="00B17EA0" w:rsidP="00B17EA0">
      <w:pPr>
        <w:ind w:left="1440" w:hanging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Erman</w:t>
      </w:r>
      <w:proofErr w:type="spellEnd"/>
      <w:r>
        <w:rPr>
          <w:rFonts w:ascii="Bookman Old Style" w:hAnsi="Bookman Old Style"/>
        </w:rPr>
        <w:t xml:space="preserve">, Eva (2013) – “The </w:t>
      </w:r>
      <w:proofErr w:type="spellStart"/>
      <w:r>
        <w:rPr>
          <w:rFonts w:ascii="Bookman Old Style" w:hAnsi="Bookman Old Style"/>
        </w:rPr>
        <w:t>Recognitive</w:t>
      </w:r>
      <w:proofErr w:type="spellEnd"/>
      <w:r>
        <w:rPr>
          <w:rFonts w:ascii="Bookman Old Style" w:hAnsi="Bookman Old Style"/>
        </w:rPr>
        <w:t xml:space="preserve"> Practices of Declaring and Constituting Statehood,” </w:t>
      </w:r>
      <w:r w:rsidRPr="00935AE0">
        <w:rPr>
          <w:rFonts w:ascii="Bookman Old Style" w:hAnsi="Bookman Old Style"/>
          <w:u w:val="single"/>
        </w:rPr>
        <w:t>IT</w:t>
      </w:r>
      <w:r>
        <w:rPr>
          <w:rFonts w:ascii="Bookman Old Style" w:hAnsi="Bookman Old Style"/>
        </w:rPr>
        <w:t>, 5, 129-150</w:t>
      </w:r>
    </w:p>
    <w:p w14:paraId="761D65CD" w14:textId="06940F91" w:rsidR="006E3A76" w:rsidRDefault="006E3A76" w:rsidP="00B17EA0">
      <w:pPr>
        <w:ind w:left="1440" w:hanging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Strombom</w:t>
      </w:r>
      <w:proofErr w:type="spellEnd"/>
      <w:r>
        <w:rPr>
          <w:rFonts w:ascii="Bookman Old Style" w:hAnsi="Bookman Old Style"/>
        </w:rPr>
        <w:t xml:space="preserve">, Lisa (2014) – “Thick Recognition: Advancing Theory on Identity Change in Intractable Conflicts,” </w:t>
      </w:r>
      <w:r w:rsidRPr="006E3A76">
        <w:rPr>
          <w:rFonts w:ascii="Bookman Old Style" w:hAnsi="Bookman Old Style"/>
          <w:u w:val="single"/>
        </w:rPr>
        <w:t>EJIR</w:t>
      </w:r>
      <w:r>
        <w:rPr>
          <w:rFonts w:ascii="Bookman Old Style" w:hAnsi="Bookman Old Style"/>
        </w:rPr>
        <w:t>, 20, 168-191</w:t>
      </w:r>
    </w:p>
    <w:p w14:paraId="6BE3A829" w14:textId="77777777" w:rsidR="006777CB" w:rsidRDefault="006777CB" w:rsidP="006777CB">
      <w:pPr>
        <w:ind w:left="1440" w:hanging="720"/>
        <w:rPr>
          <w:rFonts w:ascii="Bookman Old Style" w:hAnsi="Bookman Old Style"/>
          <w:b/>
        </w:rPr>
      </w:pPr>
    </w:p>
    <w:p w14:paraId="2F2CE234" w14:textId="77777777" w:rsidR="006777CB" w:rsidRPr="006138BF" w:rsidRDefault="006777CB" w:rsidP="006777CB">
      <w:pPr>
        <w:ind w:left="720" w:hanging="720"/>
        <w:rPr>
          <w:rFonts w:ascii="Bookman Old Style" w:hAnsi="Bookman Old Style"/>
          <w:b/>
          <w:lang w:val="en-GB"/>
        </w:rPr>
      </w:pPr>
      <w:r w:rsidRPr="006138BF">
        <w:rPr>
          <w:rFonts w:ascii="Bookman Old Style" w:hAnsi="Bookman Old Style"/>
          <w:b/>
        </w:rPr>
        <w:t xml:space="preserve">Mar 28:  </w:t>
      </w:r>
      <w:r w:rsidRPr="006138BF">
        <w:rPr>
          <w:rFonts w:ascii="Bookman Old Style" w:hAnsi="Bookman Old Style"/>
          <w:b/>
          <w:lang w:val="en-GB"/>
        </w:rPr>
        <w:t>PRACTICES AND PERFORMATIVITY</w:t>
      </w:r>
    </w:p>
    <w:p w14:paraId="67EEA746" w14:textId="77777777" w:rsidR="006777CB" w:rsidRPr="00935AE0" w:rsidRDefault="006777CB" w:rsidP="006777CB">
      <w:pPr>
        <w:ind w:left="1440" w:hanging="720"/>
        <w:rPr>
          <w:rFonts w:ascii="Bookman Old Style" w:hAnsi="Bookman Old Style"/>
          <w:lang w:val="en-GB"/>
        </w:rPr>
      </w:pPr>
    </w:p>
    <w:p w14:paraId="49942616" w14:textId="77777777" w:rsidR="006777CB" w:rsidRDefault="006777CB" w:rsidP="006777CB">
      <w:pPr>
        <w:ind w:left="1440" w:hanging="720"/>
        <w:rPr>
          <w:rFonts w:ascii="Bookman Old Style" w:hAnsi="Bookman Old Style"/>
          <w:lang w:val="en-GB"/>
        </w:rPr>
      </w:pPr>
      <w:r w:rsidRPr="00935AE0">
        <w:rPr>
          <w:rFonts w:ascii="Bookman Old Style" w:hAnsi="Bookman Old Style"/>
          <w:lang w:val="en-GB"/>
        </w:rPr>
        <w:t xml:space="preserve">Adler, Emanuel and Vincent </w:t>
      </w:r>
      <w:proofErr w:type="spellStart"/>
      <w:r w:rsidRPr="00935AE0">
        <w:rPr>
          <w:rFonts w:ascii="Bookman Old Style" w:hAnsi="Bookman Old Style"/>
          <w:lang w:val="en-GB"/>
        </w:rPr>
        <w:t>Pouliot</w:t>
      </w:r>
      <w:proofErr w:type="spellEnd"/>
      <w:r w:rsidRPr="00935AE0">
        <w:rPr>
          <w:rFonts w:ascii="Bookman Old Style" w:hAnsi="Bookman Old Style"/>
          <w:lang w:val="en-GB"/>
        </w:rPr>
        <w:t xml:space="preserve"> (2011) – “International Practices,” </w:t>
      </w:r>
      <w:r w:rsidRPr="00935AE0">
        <w:rPr>
          <w:rFonts w:ascii="Bookman Old Style" w:hAnsi="Bookman Old Style"/>
          <w:u w:val="single"/>
          <w:lang w:val="en-GB"/>
        </w:rPr>
        <w:t>IT</w:t>
      </w:r>
      <w:r w:rsidRPr="00935AE0">
        <w:rPr>
          <w:rFonts w:ascii="Bookman Old Style" w:hAnsi="Bookman Old Style"/>
          <w:lang w:val="en-GB"/>
        </w:rPr>
        <w:t>, 3, 1-36</w:t>
      </w:r>
    </w:p>
    <w:p w14:paraId="5385E4EB" w14:textId="77777777" w:rsidR="006777CB" w:rsidRDefault="006777CB" w:rsidP="006777CB">
      <w:pPr>
        <w:ind w:left="1440" w:hanging="720"/>
        <w:rPr>
          <w:rFonts w:ascii="Bookman Old Style" w:hAnsi="Bookman Old Style"/>
          <w:lang w:val="en-GB"/>
        </w:rPr>
      </w:pPr>
      <w:proofErr w:type="spellStart"/>
      <w:r>
        <w:rPr>
          <w:rFonts w:ascii="Bookman Old Style" w:hAnsi="Bookman Old Style"/>
          <w:lang w:val="en-GB"/>
        </w:rPr>
        <w:t>Bueger</w:t>
      </w:r>
      <w:proofErr w:type="spellEnd"/>
      <w:r>
        <w:rPr>
          <w:rFonts w:ascii="Bookman Old Style" w:hAnsi="Bookman Old Style"/>
          <w:lang w:val="en-GB"/>
        </w:rPr>
        <w:t xml:space="preserve">, Christian and Frank </w:t>
      </w:r>
      <w:proofErr w:type="spellStart"/>
      <w:r>
        <w:rPr>
          <w:rFonts w:ascii="Bookman Old Style" w:hAnsi="Bookman Old Style"/>
          <w:lang w:val="en-GB"/>
        </w:rPr>
        <w:t>Gadinger</w:t>
      </w:r>
      <w:proofErr w:type="spellEnd"/>
      <w:r>
        <w:rPr>
          <w:rFonts w:ascii="Bookman Old Style" w:hAnsi="Bookman Old Style"/>
          <w:lang w:val="en-GB"/>
        </w:rPr>
        <w:t xml:space="preserve"> (2015) – “The Play of International Practice,” </w:t>
      </w:r>
      <w:r w:rsidRPr="006E3A76">
        <w:rPr>
          <w:rFonts w:ascii="Bookman Old Style" w:hAnsi="Bookman Old Style"/>
          <w:u w:val="single"/>
          <w:lang w:val="en-GB"/>
        </w:rPr>
        <w:t>ISQ</w:t>
      </w:r>
      <w:r>
        <w:rPr>
          <w:rFonts w:ascii="Bookman Old Style" w:hAnsi="Bookman Old Style"/>
          <w:lang w:val="en-GB"/>
        </w:rPr>
        <w:t>, 59, 449-460</w:t>
      </w:r>
    </w:p>
    <w:p w14:paraId="52ABFDC9" w14:textId="77777777" w:rsidR="006777CB" w:rsidRDefault="006777CB" w:rsidP="006777CB">
      <w:pPr>
        <w:ind w:left="1440" w:hanging="720"/>
        <w:rPr>
          <w:rFonts w:ascii="Bookman Old Style" w:hAnsi="Bookman Old Style"/>
          <w:lang w:val="en-GB"/>
        </w:rPr>
      </w:pPr>
      <w:proofErr w:type="spellStart"/>
      <w:r>
        <w:rPr>
          <w:rFonts w:ascii="Bookman Old Style" w:hAnsi="Bookman Old Style"/>
          <w:lang w:val="en-GB"/>
        </w:rPr>
        <w:t>Ringmar</w:t>
      </w:r>
      <w:proofErr w:type="spellEnd"/>
      <w:r>
        <w:rPr>
          <w:rFonts w:ascii="Bookman Old Style" w:hAnsi="Bookman Old Style"/>
          <w:lang w:val="en-GB"/>
        </w:rPr>
        <w:t xml:space="preserve">, Erik (2014) – “The Search for Dialogue as a Hindrance to Understanding:  The Practice Turn as Inter-Paradigmatic Research Program,” </w:t>
      </w:r>
      <w:r w:rsidRPr="00935AE0">
        <w:rPr>
          <w:rFonts w:ascii="Bookman Old Style" w:hAnsi="Bookman Old Style"/>
          <w:u w:val="single"/>
          <w:lang w:val="en-GB"/>
        </w:rPr>
        <w:t>IT</w:t>
      </w:r>
      <w:r>
        <w:rPr>
          <w:rFonts w:ascii="Bookman Old Style" w:hAnsi="Bookman Old Style"/>
          <w:lang w:val="en-GB"/>
        </w:rPr>
        <w:t>, 6, 1-27</w:t>
      </w:r>
    </w:p>
    <w:p w14:paraId="2B33EFDF" w14:textId="77777777" w:rsidR="006777CB" w:rsidRPr="00935AE0" w:rsidRDefault="006777CB" w:rsidP="006777CB">
      <w:pPr>
        <w:ind w:left="1440" w:hanging="720"/>
        <w:rPr>
          <w:rFonts w:ascii="Bookman Old Style" w:hAnsi="Bookman Old Style"/>
          <w:lang w:val="en-GB"/>
        </w:rPr>
      </w:pPr>
      <w:r w:rsidRPr="00935AE0">
        <w:rPr>
          <w:rFonts w:ascii="Bookman Old Style" w:hAnsi="Bookman Old Style"/>
          <w:lang w:val="en-GB"/>
        </w:rPr>
        <w:t>Doty, Roxanne (1997) – “</w:t>
      </w:r>
      <w:proofErr w:type="spellStart"/>
      <w:r w:rsidRPr="00935AE0">
        <w:rPr>
          <w:rFonts w:ascii="Bookman Old Style" w:hAnsi="Bookman Old Style"/>
          <w:lang w:val="en-GB"/>
        </w:rPr>
        <w:t>Aporia</w:t>
      </w:r>
      <w:proofErr w:type="spellEnd"/>
      <w:r w:rsidRPr="00935AE0">
        <w:rPr>
          <w:rFonts w:ascii="Bookman Old Style" w:hAnsi="Bookman Old Style"/>
          <w:lang w:val="en-GB"/>
        </w:rPr>
        <w:t xml:space="preserve">: A Critical Exploration of the Agent-Structure </w:t>
      </w:r>
      <w:proofErr w:type="spellStart"/>
      <w:r w:rsidRPr="00935AE0">
        <w:rPr>
          <w:rFonts w:ascii="Bookman Old Style" w:hAnsi="Bookman Old Style"/>
          <w:lang w:val="en-GB"/>
        </w:rPr>
        <w:t>Problematique</w:t>
      </w:r>
      <w:proofErr w:type="spellEnd"/>
      <w:r w:rsidRPr="00935AE0">
        <w:rPr>
          <w:rFonts w:ascii="Bookman Old Style" w:hAnsi="Bookman Old Style"/>
          <w:lang w:val="en-GB"/>
        </w:rPr>
        <w:t xml:space="preserve"> in International Relations Theory,” </w:t>
      </w:r>
      <w:r w:rsidRPr="00935AE0">
        <w:rPr>
          <w:rFonts w:ascii="Bookman Old Style" w:hAnsi="Bookman Old Style"/>
          <w:u w:val="single"/>
          <w:lang w:val="en-GB"/>
        </w:rPr>
        <w:t>EJIR</w:t>
      </w:r>
      <w:r w:rsidRPr="00935AE0">
        <w:rPr>
          <w:rFonts w:ascii="Bookman Old Style" w:hAnsi="Bookman Old Style"/>
          <w:lang w:val="en-GB"/>
        </w:rPr>
        <w:t>, 3, 365-92.</w:t>
      </w:r>
    </w:p>
    <w:p w14:paraId="02860E6A" w14:textId="77777777" w:rsidR="006777CB" w:rsidRPr="00935AE0" w:rsidRDefault="006777CB" w:rsidP="006777CB">
      <w:pPr>
        <w:ind w:left="1440" w:hanging="720"/>
        <w:rPr>
          <w:rFonts w:ascii="Bookman Old Style" w:hAnsi="Bookman Old Style"/>
          <w:lang w:val="en-GB"/>
        </w:rPr>
      </w:pPr>
      <w:proofErr w:type="spellStart"/>
      <w:r w:rsidRPr="00935AE0">
        <w:rPr>
          <w:rFonts w:ascii="Bookman Old Style" w:hAnsi="Bookman Old Style"/>
          <w:lang w:val="en-GB"/>
        </w:rPr>
        <w:t>Hopf</w:t>
      </w:r>
      <w:proofErr w:type="spellEnd"/>
      <w:r w:rsidRPr="00935AE0">
        <w:rPr>
          <w:rFonts w:ascii="Bookman Old Style" w:hAnsi="Bookman Old Style"/>
          <w:lang w:val="en-GB"/>
        </w:rPr>
        <w:t xml:space="preserve">, Ted (2010) – “The Logic of Habit in International Relations,” </w:t>
      </w:r>
      <w:r w:rsidRPr="00935AE0">
        <w:rPr>
          <w:rFonts w:ascii="Bookman Old Style" w:hAnsi="Bookman Old Style"/>
          <w:u w:val="single"/>
          <w:lang w:val="en-GB"/>
        </w:rPr>
        <w:t>EJIR</w:t>
      </w:r>
      <w:r w:rsidRPr="00935AE0">
        <w:rPr>
          <w:rFonts w:ascii="Bookman Old Style" w:hAnsi="Bookman Old Style"/>
          <w:lang w:val="en-GB"/>
        </w:rPr>
        <w:t>, 16, 539-561</w:t>
      </w:r>
    </w:p>
    <w:p w14:paraId="2A8CC21D" w14:textId="77777777" w:rsidR="00D448F4" w:rsidRDefault="00D448F4" w:rsidP="00795535">
      <w:pPr>
        <w:ind w:left="1440" w:hanging="720"/>
        <w:rPr>
          <w:rFonts w:ascii="Bookman Old Style" w:hAnsi="Bookman Old Style"/>
        </w:rPr>
      </w:pPr>
    </w:p>
    <w:p w14:paraId="3707562F" w14:textId="5ADC1752" w:rsidR="003C754E" w:rsidRDefault="006777CB" w:rsidP="006777CB">
      <w:pPr>
        <w:ind w:left="720" w:hanging="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Apr 4:  </w:t>
      </w:r>
      <w:r w:rsidR="00D448F4" w:rsidRPr="006138BF">
        <w:rPr>
          <w:rFonts w:ascii="Bookman Old Style" w:hAnsi="Bookman Old Style"/>
          <w:b/>
        </w:rPr>
        <w:t>EMOTIONS</w:t>
      </w:r>
      <w:r w:rsidR="00D448F4">
        <w:rPr>
          <w:rFonts w:ascii="Bookman Old Style" w:hAnsi="Bookman Old Style"/>
          <w:b/>
        </w:rPr>
        <w:t xml:space="preserve"> AND EXPERIENCE</w:t>
      </w:r>
    </w:p>
    <w:p w14:paraId="74FFAA20" w14:textId="77777777" w:rsidR="00D448F4" w:rsidRDefault="00D448F4" w:rsidP="00D35DC9">
      <w:pPr>
        <w:ind w:left="1440" w:hanging="720"/>
        <w:rPr>
          <w:rFonts w:ascii="Bookman Old Style" w:hAnsi="Bookman Old Style"/>
          <w:b/>
        </w:rPr>
      </w:pPr>
    </w:p>
    <w:p w14:paraId="27E67AB7" w14:textId="77777777" w:rsidR="00D448F4" w:rsidRDefault="00D448F4" w:rsidP="00D448F4">
      <w:pPr>
        <w:ind w:left="1440" w:hanging="720"/>
        <w:rPr>
          <w:rFonts w:ascii="Bookman Old Style" w:hAnsi="Bookman Old Style"/>
        </w:rPr>
      </w:pPr>
      <w:r w:rsidRPr="00935AE0">
        <w:rPr>
          <w:rFonts w:ascii="Bookman Old Style" w:hAnsi="Bookman Old Style"/>
        </w:rPr>
        <w:t xml:space="preserve">Sylvester, Christine (2012) – “War Experiences/War Practices/War Theory,” </w:t>
      </w:r>
      <w:r w:rsidRPr="007A070D">
        <w:rPr>
          <w:rFonts w:ascii="Bookman Old Style" w:hAnsi="Bookman Old Style"/>
          <w:u w:val="single"/>
        </w:rPr>
        <w:t>Millennium</w:t>
      </w:r>
      <w:r w:rsidRPr="00935AE0">
        <w:rPr>
          <w:rFonts w:ascii="Bookman Old Style" w:hAnsi="Bookman Old Style"/>
        </w:rPr>
        <w:t>, 40, 483-503</w:t>
      </w:r>
      <w:r w:rsidRPr="00D448F4">
        <w:rPr>
          <w:rFonts w:ascii="Bookman Old Style" w:hAnsi="Bookman Old Style"/>
        </w:rPr>
        <w:t xml:space="preserve"> </w:t>
      </w:r>
    </w:p>
    <w:p w14:paraId="587FED72" w14:textId="273E4340" w:rsidR="00520737" w:rsidRDefault="00520737" w:rsidP="00D448F4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Gregory, Thomas (2015) – “Drones, Targeted Killings, and the Limitations of International Law,” </w:t>
      </w:r>
      <w:r w:rsidRPr="00520737">
        <w:rPr>
          <w:rFonts w:ascii="Bookman Old Style" w:hAnsi="Bookman Old Style"/>
          <w:u w:val="single"/>
        </w:rPr>
        <w:t>International Political Sociology</w:t>
      </w:r>
      <w:r>
        <w:rPr>
          <w:rFonts w:ascii="Bookman Old Style" w:hAnsi="Bookman Old Style"/>
        </w:rPr>
        <w:t>, 9, 197-212</w:t>
      </w:r>
    </w:p>
    <w:p w14:paraId="1AA6AD1E" w14:textId="148124C3" w:rsidR="00520737" w:rsidRDefault="00520737" w:rsidP="00D448F4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Hall, Todd and Andrew Ross (2015) – “Affective Politics after 9/11,” </w:t>
      </w:r>
      <w:r w:rsidRPr="00520737">
        <w:rPr>
          <w:rFonts w:ascii="Bookman Old Style" w:hAnsi="Bookman Old Style"/>
          <w:u w:val="single"/>
        </w:rPr>
        <w:t>IO</w:t>
      </w:r>
      <w:r>
        <w:rPr>
          <w:rFonts w:ascii="Bookman Old Style" w:hAnsi="Bookman Old Style"/>
        </w:rPr>
        <w:t>, 69, 847-879</w:t>
      </w:r>
    </w:p>
    <w:p w14:paraId="396C0710" w14:textId="7B998FE2" w:rsidR="00520737" w:rsidRDefault="00520737" w:rsidP="00D448F4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Mercer, Jonathan (2014) – “Feeling Like a State: Social Emotion and Identity,” </w:t>
      </w:r>
      <w:r w:rsidRPr="00520737">
        <w:rPr>
          <w:rFonts w:ascii="Bookman Old Style" w:hAnsi="Bookman Old Style"/>
          <w:u w:val="single"/>
        </w:rPr>
        <w:t>IT</w:t>
      </w:r>
      <w:r>
        <w:rPr>
          <w:rFonts w:ascii="Bookman Old Style" w:hAnsi="Bookman Old Style"/>
        </w:rPr>
        <w:t>, 6, 515-535</w:t>
      </w:r>
    </w:p>
    <w:p w14:paraId="7F0D96C3" w14:textId="77777777" w:rsidR="00894882" w:rsidRDefault="00894882" w:rsidP="00894882">
      <w:pPr>
        <w:ind w:left="1440" w:hanging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Berenskoetter</w:t>
      </w:r>
      <w:proofErr w:type="spellEnd"/>
      <w:r>
        <w:rPr>
          <w:rFonts w:ascii="Bookman Old Style" w:hAnsi="Bookman Old Style"/>
        </w:rPr>
        <w:t xml:space="preserve">, Felix (2014) – “Parameters of a National Biography,” </w:t>
      </w:r>
      <w:r w:rsidRPr="006E3A76">
        <w:rPr>
          <w:rFonts w:ascii="Bookman Old Style" w:hAnsi="Bookman Old Style"/>
          <w:u w:val="single"/>
        </w:rPr>
        <w:t>EJIR</w:t>
      </w:r>
      <w:r>
        <w:rPr>
          <w:rFonts w:ascii="Bookman Old Style" w:hAnsi="Bookman Old Style"/>
        </w:rPr>
        <w:t>, 20, 262-288</w:t>
      </w:r>
    </w:p>
    <w:p w14:paraId="16D579FA" w14:textId="16C55AAA" w:rsidR="00714BCF" w:rsidRDefault="00714BCF">
      <w:pPr>
        <w:widowControl/>
        <w:autoSpaceDE/>
        <w:autoSpaceDN/>
        <w:adjustRightInd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br w:type="page"/>
      </w:r>
    </w:p>
    <w:p w14:paraId="14D177A7" w14:textId="06DB8075" w:rsidR="00BB42A9" w:rsidRPr="00935AE0" w:rsidRDefault="0061356E" w:rsidP="0061356E">
      <w:pPr>
        <w:rPr>
          <w:rFonts w:ascii="Bookman Old Style" w:hAnsi="Bookman Old Style"/>
          <w:sz w:val="28"/>
          <w:szCs w:val="28"/>
          <w:lang w:val="en-GB"/>
        </w:rPr>
      </w:pPr>
      <w:r w:rsidRPr="00935AE0">
        <w:rPr>
          <w:rFonts w:ascii="Bookman Old Style" w:hAnsi="Bookman Old Style"/>
          <w:sz w:val="28"/>
          <w:szCs w:val="28"/>
          <w:lang w:val="en-GB"/>
        </w:rPr>
        <w:lastRenderedPageBreak/>
        <w:t>PART III:  APPROACHES TO MACRO-THEORY</w:t>
      </w:r>
    </w:p>
    <w:p w14:paraId="42E80567" w14:textId="77777777" w:rsidR="00BB42A9" w:rsidRPr="00935AE0" w:rsidRDefault="00BB42A9" w:rsidP="00FB49E8">
      <w:pPr>
        <w:ind w:left="1440" w:hanging="720"/>
        <w:rPr>
          <w:rFonts w:ascii="Bookman Old Style" w:hAnsi="Bookman Old Style"/>
          <w:lang w:val="en-GB"/>
        </w:rPr>
      </w:pPr>
    </w:p>
    <w:p w14:paraId="4087F354" w14:textId="3796B6D3" w:rsidR="00954D0F" w:rsidRPr="006138BF" w:rsidRDefault="00AB3D15" w:rsidP="00954D0F">
      <w:pPr>
        <w:rPr>
          <w:rFonts w:ascii="Bookman Old Style" w:hAnsi="Bookman Old Style"/>
          <w:b/>
          <w:lang w:val="en-GB"/>
        </w:rPr>
      </w:pPr>
      <w:r w:rsidRPr="006138BF">
        <w:rPr>
          <w:rFonts w:ascii="Bookman Old Style" w:hAnsi="Bookman Old Style"/>
          <w:b/>
          <w:lang w:val="en-GB"/>
        </w:rPr>
        <w:t xml:space="preserve">Apr </w:t>
      </w:r>
      <w:r w:rsidR="006777CB">
        <w:rPr>
          <w:rFonts w:ascii="Bookman Old Style" w:hAnsi="Bookman Old Style"/>
          <w:b/>
          <w:lang w:val="en-GB"/>
        </w:rPr>
        <w:t>11</w:t>
      </w:r>
      <w:r w:rsidR="00CC7D60" w:rsidRPr="006138BF">
        <w:rPr>
          <w:rFonts w:ascii="Bookman Old Style" w:hAnsi="Bookman Old Style"/>
          <w:b/>
          <w:lang w:val="en-GB"/>
        </w:rPr>
        <w:t xml:space="preserve">:  </w:t>
      </w:r>
      <w:r w:rsidR="00590392" w:rsidRPr="006138BF">
        <w:rPr>
          <w:rFonts w:ascii="Bookman Old Style" w:hAnsi="Bookman Old Style"/>
          <w:b/>
          <w:lang w:val="en-GB"/>
        </w:rPr>
        <w:t xml:space="preserve">THINKING </w:t>
      </w:r>
      <w:r w:rsidR="00D95EEB">
        <w:rPr>
          <w:rFonts w:ascii="Bookman Old Style" w:hAnsi="Bookman Old Style"/>
          <w:b/>
          <w:lang w:val="en-GB"/>
        </w:rPr>
        <w:t xml:space="preserve">ABOUT </w:t>
      </w:r>
      <w:r w:rsidR="00590392" w:rsidRPr="006138BF">
        <w:rPr>
          <w:rFonts w:ascii="Bookman Old Style" w:hAnsi="Bookman Old Style"/>
          <w:b/>
          <w:lang w:val="en-GB"/>
        </w:rPr>
        <w:t>STRUCTURE</w:t>
      </w:r>
      <w:r w:rsidR="00D95EEB">
        <w:rPr>
          <w:rFonts w:ascii="Bookman Old Style" w:hAnsi="Bookman Old Style"/>
          <w:b/>
          <w:lang w:val="en-GB"/>
        </w:rPr>
        <w:t xml:space="preserve"> AND ITS EFFECTS</w:t>
      </w:r>
    </w:p>
    <w:p w14:paraId="385BDA7B" w14:textId="77777777" w:rsidR="00954D0F" w:rsidRPr="00935AE0" w:rsidRDefault="00954D0F" w:rsidP="00954D0F">
      <w:pPr>
        <w:rPr>
          <w:rFonts w:ascii="Bookman Old Style" w:hAnsi="Bookman Old Style"/>
          <w:lang w:val="en-GB"/>
        </w:rPr>
      </w:pPr>
    </w:p>
    <w:p w14:paraId="56183E67" w14:textId="77777777" w:rsidR="00D95EEB" w:rsidRDefault="00D95EEB" w:rsidP="00D95EEB">
      <w:pPr>
        <w:ind w:left="144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Donnelly, Jack (2015) – “The Discourse of Anarchy in IR,” </w:t>
      </w:r>
      <w:r w:rsidRPr="00C33B13">
        <w:rPr>
          <w:rFonts w:ascii="Bookman Old Style" w:hAnsi="Bookman Old Style"/>
          <w:u w:val="single"/>
          <w:lang w:val="en-GB"/>
        </w:rPr>
        <w:t>IT</w:t>
      </w:r>
      <w:r>
        <w:rPr>
          <w:rFonts w:ascii="Bookman Old Style" w:hAnsi="Bookman Old Style"/>
          <w:lang w:val="en-GB"/>
        </w:rPr>
        <w:t>, 7(3), 393-425</w:t>
      </w:r>
    </w:p>
    <w:p w14:paraId="77C66E64" w14:textId="77777777" w:rsidR="00D8134A" w:rsidRPr="00935AE0" w:rsidRDefault="00D8134A" w:rsidP="00D8134A">
      <w:pPr>
        <w:ind w:left="1440" w:hanging="720"/>
        <w:rPr>
          <w:rFonts w:ascii="Bookman Old Style" w:hAnsi="Bookman Old Style"/>
        </w:rPr>
      </w:pPr>
      <w:r w:rsidRPr="00935AE0">
        <w:rPr>
          <w:rFonts w:ascii="Bookman Old Style" w:hAnsi="Bookman Old Style"/>
        </w:rPr>
        <w:t xml:space="preserve">Barnett, Michael and Duvall, Raymond (2005) – “Power in International Politics,” </w:t>
      </w:r>
      <w:r w:rsidRPr="00935AE0">
        <w:rPr>
          <w:rFonts w:ascii="Bookman Old Style" w:hAnsi="Bookman Old Style"/>
          <w:u w:val="single"/>
        </w:rPr>
        <w:t>IO</w:t>
      </w:r>
      <w:r w:rsidRPr="00935AE0">
        <w:rPr>
          <w:rFonts w:ascii="Bookman Old Style" w:hAnsi="Bookman Old Style"/>
        </w:rPr>
        <w:t>, 59, 39-75</w:t>
      </w:r>
    </w:p>
    <w:p w14:paraId="76302E95" w14:textId="24C17206" w:rsidR="00265C72" w:rsidRPr="00935AE0" w:rsidRDefault="00265C72" w:rsidP="00265C72">
      <w:pPr>
        <w:ind w:left="1440" w:hanging="720"/>
        <w:rPr>
          <w:rFonts w:ascii="Bookman Old Style" w:hAnsi="Bookman Old Style"/>
          <w:bCs/>
        </w:rPr>
      </w:pPr>
      <w:r w:rsidRPr="00935AE0">
        <w:rPr>
          <w:rFonts w:ascii="Bookman Old Style" w:hAnsi="Bookman Old Style"/>
          <w:bCs/>
        </w:rPr>
        <w:t xml:space="preserve">Donnelly, Jack (2012) – “The Elements of the Structures of International Systems,” </w:t>
      </w:r>
      <w:r w:rsidRPr="00935AE0">
        <w:rPr>
          <w:rFonts w:ascii="Bookman Old Style" w:hAnsi="Bookman Old Style"/>
          <w:bCs/>
          <w:u w:val="single"/>
        </w:rPr>
        <w:t>IO</w:t>
      </w:r>
      <w:r w:rsidR="00EA0D8E" w:rsidRPr="00935AE0">
        <w:rPr>
          <w:rFonts w:ascii="Bookman Old Style" w:hAnsi="Bookman Old Style"/>
          <w:bCs/>
        </w:rPr>
        <w:t>, 609-643</w:t>
      </w:r>
    </w:p>
    <w:p w14:paraId="092B4876" w14:textId="588A8C50" w:rsidR="008706EE" w:rsidRDefault="004E0C14" w:rsidP="004E0C14">
      <w:pPr>
        <w:widowControl/>
        <w:autoSpaceDE/>
        <w:autoSpaceDN/>
        <w:adjustRightInd/>
        <w:ind w:left="1440" w:hanging="720"/>
        <w:rPr>
          <w:rFonts w:ascii="Bookman Old Style" w:hAnsi="Bookman Old Style"/>
          <w:lang w:val="en-GB"/>
        </w:rPr>
      </w:pPr>
      <w:proofErr w:type="spellStart"/>
      <w:r w:rsidRPr="00935AE0">
        <w:rPr>
          <w:rFonts w:ascii="Bookman Old Style" w:hAnsi="Bookman Old Style"/>
          <w:lang w:val="en-GB"/>
        </w:rPr>
        <w:t>Sjoberg</w:t>
      </w:r>
      <w:proofErr w:type="spellEnd"/>
      <w:r w:rsidRPr="00935AE0">
        <w:rPr>
          <w:rFonts w:ascii="Bookman Old Style" w:hAnsi="Bookman Old Style"/>
          <w:lang w:val="en-GB"/>
        </w:rPr>
        <w:t xml:space="preserve">, Laura (2012) – “Gender, Structure, and War:  What Waltz Couldn’t See,” </w:t>
      </w:r>
      <w:r w:rsidRPr="00935AE0">
        <w:rPr>
          <w:rFonts w:ascii="Bookman Old Style" w:hAnsi="Bookman Old Style"/>
          <w:u w:val="single"/>
          <w:lang w:val="en-GB"/>
        </w:rPr>
        <w:t>IT</w:t>
      </w:r>
      <w:r w:rsidRPr="00935AE0">
        <w:rPr>
          <w:rFonts w:ascii="Bookman Old Style" w:hAnsi="Bookman Old Style"/>
          <w:lang w:val="en-GB"/>
        </w:rPr>
        <w:t>, 4, 1-38</w:t>
      </w:r>
    </w:p>
    <w:p w14:paraId="1F905296" w14:textId="26B88F04" w:rsidR="0071749E" w:rsidRPr="00935AE0" w:rsidRDefault="0071749E" w:rsidP="004E0C14">
      <w:pPr>
        <w:widowControl/>
        <w:autoSpaceDE/>
        <w:autoSpaceDN/>
        <w:adjustRightInd/>
        <w:ind w:left="1440" w:hanging="720"/>
        <w:rPr>
          <w:rFonts w:ascii="Bookman Old Style" w:hAnsi="Bookman Old Style"/>
          <w:bCs/>
        </w:rPr>
      </w:pPr>
      <w:proofErr w:type="spellStart"/>
      <w:r>
        <w:rPr>
          <w:rFonts w:ascii="Bookman Old Style" w:hAnsi="Bookman Old Style"/>
          <w:lang w:val="en-GB"/>
        </w:rPr>
        <w:t>Koddenbrock</w:t>
      </w:r>
      <w:proofErr w:type="spellEnd"/>
      <w:r>
        <w:rPr>
          <w:rFonts w:ascii="Bookman Old Style" w:hAnsi="Bookman Old Style"/>
          <w:lang w:val="en-GB"/>
        </w:rPr>
        <w:t>, Kai (201</w:t>
      </w:r>
      <w:r w:rsidR="007676A5">
        <w:rPr>
          <w:rFonts w:ascii="Bookman Old Style" w:hAnsi="Bookman Old Style"/>
          <w:lang w:val="en-GB"/>
        </w:rPr>
        <w:t>5</w:t>
      </w:r>
      <w:r>
        <w:rPr>
          <w:rFonts w:ascii="Bookman Old Style" w:hAnsi="Bookman Old Style"/>
          <w:lang w:val="en-GB"/>
        </w:rPr>
        <w:t xml:space="preserve">) – “Strategies of Critique in International Relations: From Foucault and </w:t>
      </w:r>
      <w:proofErr w:type="spellStart"/>
      <w:r>
        <w:rPr>
          <w:rFonts w:ascii="Bookman Old Style" w:hAnsi="Bookman Old Style"/>
          <w:lang w:val="en-GB"/>
        </w:rPr>
        <w:t>Latour</w:t>
      </w:r>
      <w:proofErr w:type="spellEnd"/>
      <w:r>
        <w:rPr>
          <w:rFonts w:ascii="Bookman Old Style" w:hAnsi="Bookman Old Style"/>
          <w:lang w:val="en-GB"/>
        </w:rPr>
        <w:t xml:space="preserve"> towards Marx,” </w:t>
      </w:r>
      <w:r w:rsidRPr="0071749E">
        <w:rPr>
          <w:rFonts w:ascii="Bookman Old Style" w:hAnsi="Bookman Old Style"/>
          <w:u w:val="single"/>
          <w:lang w:val="en-GB"/>
        </w:rPr>
        <w:t>EJIR</w:t>
      </w:r>
      <w:r>
        <w:rPr>
          <w:rFonts w:ascii="Bookman Old Style" w:hAnsi="Bookman Old Style"/>
          <w:lang w:val="en-GB"/>
        </w:rPr>
        <w:t xml:space="preserve">, </w:t>
      </w:r>
      <w:r w:rsidR="007676A5">
        <w:rPr>
          <w:rFonts w:ascii="Bookman Old Style" w:hAnsi="Bookman Old Style"/>
          <w:lang w:val="en-GB"/>
        </w:rPr>
        <w:t>21(2)</w:t>
      </w:r>
      <w:r>
        <w:rPr>
          <w:rFonts w:ascii="Bookman Old Style" w:hAnsi="Bookman Old Style"/>
          <w:lang w:val="en-GB"/>
        </w:rPr>
        <w:t xml:space="preserve">, </w:t>
      </w:r>
      <w:r w:rsidR="007676A5">
        <w:rPr>
          <w:rFonts w:ascii="Bookman Old Style" w:hAnsi="Bookman Old Style"/>
          <w:lang w:val="en-GB"/>
        </w:rPr>
        <w:t>243-266</w:t>
      </w:r>
    </w:p>
    <w:p w14:paraId="4E587F89" w14:textId="77777777" w:rsidR="00EA0D8E" w:rsidRPr="00935AE0" w:rsidRDefault="00EA0D8E" w:rsidP="00175955">
      <w:pPr>
        <w:ind w:left="1440" w:hanging="720"/>
        <w:rPr>
          <w:rFonts w:ascii="Bookman Old Style" w:hAnsi="Bookman Old Style"/>
          <w:lang w:val="en-GB"/>
        </w:rPr>
      </w:pPr>
    </w:p>
    <w:p w14:paraId="34218BE1" w14:textId="61ADE4A4" w:rsidR="008706EE" w:rsidRPr="006138BF" w:rsidRDefault="006777CB" w:rsidP="008706EE">
      <w:pPr>
        <w:rPr>
          <w:rFonts w:ascii="Bookman Old Style" w:hAnsi="Bookman Old Style"/>
          <w:b/>
          <w:lang w:val="en-GB"/>
        </w:rPr>
      </w:pPr>
      <w:r>
        <w:rPr>
          <w:rFonts w:ascii="Bookman Old Style" w:hAnsi="Bookman Old Style"/>
          <w:b/>
          <w:lang w:val="en-GB"/>
        </w:rPr>
        <w:t>Apr 18</w:t>
      </w:r>
      <w:r w:rsidR="008706EE" w:rsidRPr="006138BF">
        <w:rPr>
          <w:rFonts w:ascii="Bookman Old Style" w:hAnsi="Bookman Old Style"/>
          <w:b/>
          <w:lang w:val="en-GB"/>
        </w:rPr>
        <w:t xml:space="preserve">:  </w:t>
      </w:r>
      <w:r w:rsidR="00E52FDE" w:rsidRPr="006138BF">
        <w:rPr>
          <w:rFonts w:ascii="Bookman Old Style" w:hAnsi="Bookman Old Style"/>
          <w:b/>
          <w:lang w:val="en-GB"/>
        </w:rPr>
        <w:t>RATIONALIZATION AND GOVERNMENTALITY</w:t>
      </w:r>
    </w:p>
    <w:p w14:paraId="38BCEE61" w14:textId="77777777" w:rsidR="00E52FDE" w:rsidRPr="00935AE0" w:rsidRDefault="00E52FDE" w:rsidP="00E52FDE">
      <w:pPr>
        <w:ind w:left="1440" w:hanging="720"/>
        <w:rPr>
          <w:rFonts w:ascii="Bookman Old Style" w:hAnsi="Bookman Old Style"/>
          <w:lang w:val="en-GB"/>
        </w:rPr>
      </w:pPr>
    </w:p>
    <w:p w14:paraId="2006D5FD" w14:textId="4012875C" w:rsidR="00E52FDE" w:rsidRDefault="00E52FDE" w:rsidP="00E52FDE">
      <w:pPr>
        <w:ind w:left="1440" w:hanging="720"/>
        <w:rPr>
          <w:rFonts w:ascii="Bookman Old Style" w:hAnsi="Bookman Old Style"/>
          <w:lang w:val="en-GB"/>
        </w:rPr>
      </w:pPr>
      <w:r w:rsidRPr="00935AE0">
        <w:rPr>
          <w:rFonts w:ascii="Bookman Old Style" w:hAnsi="Bookman Old Style"/>
          <w:lang w:val="en-GB"/>
        </w:rPr>
        <w:t>Goodman, Ryan and Derek Jinks (2003) – “Tow</w:t>
      </w:r>
      <w:r w:rsidR="00D95EEB">
        <w:rPr>
          <w:rFonts w:ascii="Bookman Old Style" w:hAnsi="Bookman Old Style"/>
          <w:lang w:val="en-GB"/>
        </w:rPr>
        <w:t>ard an Institutional Theory of S</w:t>
      </w:r>
      <w:r w:rsidRPr="00935AE0">
        <w:rPr>
          <w:rFonts w:ascii="Bookman Old Style" w:hAnsi="Bookman Old Style"/>
          <w:lang w:val="en-GB"/>
        </w:rPr>
        <w:t xml:space="preserve">overeignty,” </w:t>
      </w:r>
      <w:r w:rsidRPr="00935AE0">
        <w:rPr>
          <w:rFonts w:ascii="Bookman Old Style" w:hAnsi="Bookman Old Style"/>
          <w:u w:val="single"/>
          <w:lang w:val="en-GB"/>
        </w:rPr>
        <w:t>Stanford Law Review</w:t>
      </w:r>
      <w:r w:rsidRPr="00935AE0">
        <w:rPr>
          <w:rFonts w:ascii="Bookman Old Style" w:hAnsi="Bookman Old Style"/>
          <w:lang w:val="en-GB"/>
        </w:rPr>
        <w:t>, 55, 1749-1788</w:t>
      </w:r>
    </w:p>
    <w:p w14:paraId="7996870D" w14:textId="3966086A" w:rsidR="002813BD" w:rsidRDefault="002813BD" w:rsidP="00E52FDE">
      <w:pPr>
        <w:ind w:left="1440" w:hanging="720"/>
        <w:rPr>
          <w:rFonts w:ascii="Bookman Old Style" w:hAnsi="Bookman Old Style"/>
          <w:lang w:val="en-GB"/>
        </w:rPr>
      </w:pPr>
      <w:proofErr w:type="spellStart"/>
      <w:r>
        <w:rPr>
          <w:rFonts w:ascii="Bookman Old Style" w:hAnsi="Bookman Old Style"/>
          <w:lang w:val="en-GB"/>
        </w:rPr>
        <w:t>Aalberts</w:t>
      </w:r>
      <w:proofErr w:type="spellEnd"/>
      <w:r>
        <w:rPr>
          <w:rFonts w:ascii="Bookman Old Style" w:hAnsi="Bookman Old Style"/>
          <w:lang w:val="en-GB"/>
        </w:rPr>
        <w:t xml:space="preserve">, Tanja (2014) – “Rethinking the Principle of (Sovereign) Equality as a Standard of Civilisation,” </w:t>
      </w:r>
      <w:r w:rsidRPr="002813BD">
        <w:rPr>
          <w:rFonts w:ascii="Bookman Old Style" w:hAnsi="Bookman Old Style"/>
          <w:u w:val="single"/>
          <w:lang w:val="en-GB"/>
        </w:rPr>
        <w:t>Millennium</w:t>
      </w:r>
      <w:r>
        <w:rPr>
          <w:rFonts w:ascii="Bookman Old Style" w:hAnsi="Bookman Old Style"/>
          <w:lang w:val="en-GB"/>
        </w:rPr>
        <w:t>, 42(3), 767-789</w:t>
      </w:r>
    </w:p>
    <w:p w14:paraId="3FC34567" w14:textId="03E40486" w:rsidR="00B578E5" w:rsidRPr="00935AE0" w:rsidRDefault="00B578E5" w:rsidP="00E52FDE">
      <w:pPr>
        <w:ind w:left="144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Pena, Alejandro (2015) - “Governing Differentiation: On Standardisation as Political Steering,” </w:t>
      </w:r>
      <w:r w:rsidRPr="00B578E5">
        <w:rPr>
          <w:rFonts w:ascii="Bookman Old Style" w:hAnsi="Bookman Old Style"/>
          <w:u w:val="single"/>
          <w:lang w:val="en-GB"/>
        </w:rPr>
        <w:t>EJIR</w:t>
      </w:r>
      <w:r>
        <w:rPr>
          <w:rFonts w:ascii="Bookman Old Style" w:hAnsi="Bookman Old Style"/>
          <w:lang w:val="en-GB"/>
        </w:rPr>
        <w:t>, 21(1), 52-75</w:t>
      </w:r>
    </w:p>
    <w:p w14:paraId="414C0F78" w14:textId="5D797B3F" w:rsidR="00E52FDE" w:rsidRDefault="00E52FDE" w:rsidP="00E52FDE">
      <w:pPr>
        <w:ind w:left="1440" w:hanging="720"/>
        <w:rPr>
          <w:rFonts w:ascii="Bookman Old Style" w:hAnsi="Bookman Old Style"/>
          <w:lang w:val="en-GB"/>
        </w:rPr>
      </w:pPr>
      <w:r w:rsidRPr="00935AE0">
        <w:rPr>
          <w:rFonts w:ascii="Bookman Old Style" w:hAnsi="Bookman Old Style"/>
          <w:lang w:val="en-GB"/>
        </w:rPr>
        <w:t xml:space="preserve">Jaeger, Hans-Martin (2010) – “UN Reform, </w:t>
      </w:r>
      <w:proofErr w:type="spellStart"/>
      <w:r w:rsidRPr="00935AE0">
        <w:rPr>
          <w:rFonts w:ascii="Bookman Old Style" w:hAnsi="Bookman Old Style"/>
          <w:lang w:val="en-GB"/>
        </w:rPr>
        <w:t>Biopolitics</w:t>
      </w:r>
      <w:proofErr w:type="spellEnd"/>
      <w:r w:rsidRPr="00935AE0">
        <w:rPr>
          <w:rFonts w:ascii="Bookman Old Style" w:hAnsi="Bookman Old Style"/>
          <w:lang w:val="en-GB"/>
        </w:rPr>
        <w:t xml:space="preserve">, and Global Governmentality,” </w:t>
      </w:r>
      <w:r w:rsidRPr="00935AE0">
        <w:rPr>
          <w:rFonts w:ascii="Bookman Old Style" w:hAnsi="Bookman Old Style"/>
          <w:u w:val="single"/>
          <w:lang w:val="en-GB"/>
        </w:rPr>
        <w:t>IT</w:t>
      </w:r>
      <w:r w:rsidRPr="00935AE0">
        <w:rPr>
          <w:rFonts w:ascii="Bookman Old Style" w:hAnsi="Bookman Old Style"/>
          <w:lang w:val="en-GB"/>
        </w:rPr>
        <w:t>, 2, 50-86</w:t>
      </w:r>
    </w:p>
    <w:p w14:paraId="4915DE80" w14:textId="6EA62C9F" w:rsidR="00FB31F7" w:rsidRPr="00935AE0" w:rsidRDefault="00FB31F7" w:rsidP="00E52FDE">
      <w:pPr>
        <w:ind w:left="144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Allan, Bentley (2016) – “Producing the Climate: States, Scientists, and the Constitution of Global Governance Objects,” manuscript</w:t>
      </w:r>
      <w:r w:rsidR="006777CB">
        <w:rPr>
          <w:rFonts w:ascii="Bookman Old Style" w:hAnsi="Bookman Old Style"/>
          <w:lang w:val="en-GB"/>
        </w:rPr>
        <w:t>, Johns Hopkins University</w:t>
      </w:r>
      <w:r>
        <w:rPr>
          <w:rFonts w:ascii="Bookman Old Style" w:hAnsi="Bookman Old Style"/>
          <w:lang w:val="en-GB"/>
        </w:rPr>
        <w:t>.</w:t>
      </w:r>
    </w:p>
    <w:p w14:paraId="38844576" w14:textId="77777777" w:rsidR="00AA368B" w:rsidRPr="00935AE0" w:rsidRDefault="00AA368B" w:rsidP="00AA368B">
      <w:pPr>
        <w:rPr>
          <w:rFonts w:ascii="Bookman Old Style" w:hAnsi="Bookman Old Style"/>
          <w:lang w:val="en-GB"/>
        </w:rPr>
      </w:pPr>
    </w:p>
    <w:p w14:paraId="13ADD978" w14:textId="4478F61D" w:rsidR="00AA368B" w:rsidRPr="006138BF" w:rsidRDefault="00720EF4" w:rsidP="00AA368B">
      <w:pPr>
        <w:rPr>
          <w:rFonts w:ascii="Bookman Old Style" w:hAnsi="Bookman Old Style"/>
          <w:b/>
          <w:lang w:val="en-GB"/>
        </w:rPr>
      </w:pPr>
      <w:r w:rsidRPr="006138BF">
        <w:rPr>
          <w:rFonts w:ascii="Bookman Old Style" w:hAnsi="Bookman Old Style"/>
          <w:b/>
          <w:lang w:val="en-GB"/>
        </w:rPr>
        <w:t xml:space="preserve">Apr </w:t>
      </w:r>
      <w:r w:rsidR="00B578E5">
        <w:rPr>
          <w:rFonts w:ascii="Bookman Old Style" w:hAnsi="Bookman Old Style"/>
          <w:b/>
          <w:lang w:val="en-GB"/>
        </w:rPr>
        <w:t>25</w:t>
      </w:r>
      <w:r w:rsidR="00AA368B" w:rsidRPr="006138BF">
        <w:rPr>
          <w:rFonts w:ascii="Bookman Old Style" w:hAnsi="Bookman Old Style"/>
          <w:b/>
          <w:lang w:val="en-GB"/>
        </w:rPr>
        <w:t xml:space="preserve">: EVOLUTIONARY </w:t>
      </w:r>
      <w:r w:rsidR="00AC102D" w:rsidRPr="006138BF">
        <w:rPr>
          <w:rFonts w:ascii="Bookman Old Style" w:hAnsi="Bookman Old Style"/>
          <w:b/>
          <w:lang w:val="en-GB"/>
        </w:rPr>
        <w:t xml:space="preserve">AND </w:t>
      </w:r>
      <w:r w:rsidR="00B578E5">
        <w:rPr>
          <w:rFonts w:ascii="Bookman Old Style" w:hAnsi="Bookman Old Style"/>
          <w:b/>
          <w:lang w:val="en-GB"/>
        </w:rPr>
        <w:t>SELF-ORGANIZATION THEORIES</w:t>
      </w:r>
    </w:p>
    <w:p w14:paraId="5DFED13C" w14:textId="77777777" w:rsidR="00AA368B" w:rsidRPr="00935AE0" w:rsidRDefault="00AA368B" w:rsidP="00E52FDE">
      <w:pPr>
        <w:ind w:left="1440" w:hanging="720"/>
        <w:rPr>
          <w:rFonts w:ascii="Bookman Old Style" w:hAnsi="Bookman Old Style"/>
          <w:lang w:val="en-GB"/>
        </w:rPr>
      </w:pPr>
    </w:p>
    <w:p w14:paraId="17DA0E85" w14:textId="77777777" w:rsidR="00AA368B" w:rsidRDefault="00AA368B" w:rsidP="00AA368B">
      <w:pPr>
        <w:ind w:left="1440" w:hanging="720"/>
        <w:rPr>
          <w:rFonts w:ascii="Bookman Old Style" w:hAnsi="Bookman Old Style"/>
          <w:lang w:val="en-GB"/>
        </w:rPr>
      </w:pPr>
      <w:proofErr w:type="gramStart"/>
      <w:r w:rsidRPr="00935AE0">
        <w:rPr>
          <w:rFonts w:ascii="Bookman Old Style" w:hAnsi="Bookman Old Style"/>
          <w:lang w:val="en-GB"/>
        </w:rPr>
        <w:t>Gat, Azar (2009) – “So Why Do We Fight?</w:t>
      </w:r>
      <w:proofErr w:type="gramEnd"/>
      <w:r w:rsidRPr="00935AE0">
        <w:rPr>
          <w:rFonts w:ascii="Bookman Old Style" w:hAnsi="Bookman Old Style"/>
          <w:lang w:val="en-GB"/>
        </w:rPr>
        <w:t xml:space="preserve">  Evolutionary Theory and the Causes of War,” </w:t>
      </w:r>
      <w:r w:rsidRPr="00935AE0">
        <w:rPr>
          <w:rFonts w:ascii="Bookman Old Style" w:hAnsi="Bookman Old Style"/>
          <w:u w:val="single"/>
          <w:lang w:val="en-GB"/>
        </w:rPr>
        <w:t>EJIR</w:t>
      </w:r>
      <w:r w:rsidRPr="00935AE0">
        <w:rPr>
          <w:rFonts w:ascii="Bookman Old Style" w:hAnsi="Bookman Old Style"/>
          <w:lang w:val="en-GB"/>
        </w:rPr>
        <w:t>, 15, 571-599</w:t>
      </w:r>
    </w:p>
    <w:p w14:paraId="0A216A5E" w14:textId="34802E6C" w:rsidR="00DF1C30" w:rsidRPr="00935AE0" w:rsidRDefault="00DF1C30" w:rsidP="00AA368B">
      <w:pPr>
        <w:ind w:left="144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Sharman, J.C. (2015) – “War, Selection, and Micro-States,” </w:t>
      </w:r>
      <w:r w:rsidRPr="00DF1C30">
        <w:rPr>
          <w:rFonts w:ascii="Bookman Old Style" w:hAnsi="Bookman Old Style"/>
          <w:u w:val="single"/>
          <w:lang w:val="en-GB"/>
        </w:rPr>
        <w:t>EJIR</w:t>
      </w:r>
      <w:r>
        <w:rPr>
          <w:rFonts w:ascii="Bookman Old Style" w:hAnsi="Bookman Old Style"/>
          <w:lang w:val="en-GB"/>
        </w:rPr>
        <w:t>, 21(1), 194-214</w:t>
      </w:r>
    </w:p>
    <w:p w14:paraId="4EADE4C3" w14:textId="593EDD06" w:rsidR="00780CA3" w:rsidRDefault="00780CA3" w:rsidP="00720EF4">
      <w:pPr>
        <w:ind w:left="1440" w:hanging="720"/>
        <w:rPr>
          <w:rFonts w:ascii="Bookman Old Style" w:hAnsi="Bookman Old Style"/>
          <w:lang w:val="en-GB"/>
        </w:rPr>
      </w:pPr>
      <w:proofErr w:type="spellStart"/>
      <w:r>
        <w:rPr>
          <w:rFonts w:ascii="Bookman Old Style" w:hAnsi="Bookman Old Style"/>
          <w:lang w:val="en-GB"/>
        </w:rPr>
        <w:t>Cederman</w:t>
      </w:r>
      <w:proofErr w:type="spellEnd"/>
      <w:r>
        <w:rPr>
          <w:rFonts w:ascii="Bookman Old Style" w:hAnsi="Bookman Old Style"/>
          <w:lang w:val="en-GB"/>
        </w:rPr>
        <w:t>, Lars-Erik (2005) – “Compu</w:t>
      </w:r>
      <w:r w:rsidR="00714BCF">
        <w:rPr>
          <w:rFonts w:ascii="Bookman Old Style" w:hAnsi="Bookman Old Style"/>
          <w:lang w:val="en-GB"/>
        </w:rPr>
        <w:t>tational Models of Social Forms</w:t>
      </w:r>
      <w:r>
        <w:rPr>
          <w:rFonts w:ascii="Bookman Old Style" w:hAnsi="Bookman Old Style"/>
          <w:lang w:val="en-GB"/>
        </w:rPr>
        <w:t xml:space="preserve">,” </w:t>
      </w:r>
      <w:r w:rsidRPr="00780CA3">
        <w:rPr>
          <w:rFonts w:ascii="Bookman Old Style" w:hAnsi="Bookman Old Style"/>
          <w:u w:val="single"/>
          <w:lang w:val="en-GB"/>
        </w:rPr>
        <w:t>American Journal of Sociology</w:t>
      </w:r>
      <w:r>
        <w:rPr>
          <w:rFonts w:ascii="Bookman Old Style" w:hAnsi="Bookman Old Style"/>
          <w:lang w:val="en-GB"/>
        </w:rPr>
        <w:t>, 110, 864-893</w:t>
      </w:r>
    </w:p>
    <w:p w14:paraId="0FD48D7A" w14:textId="77777777" w:rsidR="00714BCF" w:rsidRPr="00935AE0" w:rsidRDefault="00714BCF" w:rsidP="00714BCF">
      <w:pPr>
        <w:ind w:left="1440" w:hanging="720"/>
        <w:rPr>
          <w:rFonts w:ascii="Bookman Old Style" w:hAnsi="Bookman Old Style"/>
          <w:lang w:val="en-GB"/>
        </w:rPr>
      </w:pPr>
      <w:proofErr w:type="spellStart"/>
      <w:r>
        <w:rPr>
          <w:rFonts w:ascii="Bookman Old Style" w:hAnsi="Bookman Old Style"/>
          <w:lang w:val="en-GB"/>
        </w:rPr>
        <w:t>Bousquet</w:t>
      </w:r>
      <w:proofErr w:type="spellEnd"/>
      <w:r>
        <w:rPr>
          <w:rFonts w:ascii="Bookman Old Style" w:hAnsi="Bookman Old Style"/>
          <w:lang w:val="en-GB"/>
        </w:rPr>
        <w:t xml:space="preserve">, Antoine and Simon Curtis (2011) – “Beyond Models and Metaphors:  Complexity Theory, Systems Thinking and International Relations,” </w:t>
      </w:r>
      <w:r w:rsidRPr="00B578E5">
        <w:rPr>
          <w:rFonts w:ascii="Bookman Old Style" w:hAnsi="Bookman Old Style"/>
          <w:u w:val="single"/>
          <w:lang w:val="en-GB"/>
        </w:rPr>
        <w:t>Cambridge Review of International Affairs</w:t>
      </w:r>
      <w:r>
        <w:rPr>
          <w:rFonts w:ascii="Bookman Old Style" w:hAnsi="Bookman Old Style"/>
          <w:lang w:val="en-GB"/>
        </w:rPr>
        <w:t>, 24(1), 43-62</w:t>
      </w:r>
    </w:p>
    <w:p w14:paraId="388162CE" w14:textId="5BB21C20" w:rsidR="00720EF4" w:rsidRPr="00935AE0" w:rsidRDefault="00720EF4" w:rsidP="00714BCF">
      <w:pPr>
        <w:ind w:left="1440" w:hanging="720"/>
        <w:rPr>
          <w:rFonts w:ascii="Bookman Old Style" w:hAnsi="Bookman Old Style"/>
          <w:lang w:val="en-GB"/>
        </w:rPr>
      </w:pPr>
      <w:r w:rsidRPr="00935AE0">
        <w:rPr>
          <w:rFonts w:ascii="Bookman Old Style" w:hAnsi="Bookman Old Style"/>
          <w:lang w:val="en-GB"/>
        </w:rPr>
        <w:t xml:space="preserve">Wendt, Alexander (2003) – “Why a World State is Inevitable,” </w:t>
      </w:r>
      <w:r w:rsidRPr="00935AE0">
        <w:rPr>
          <w:rFonts w:ascii="Bookman Old Style" w:hAnsi="Bookman Old Style"/>
          <w:u w:val="single"/>
          <w:lang w:val="en-GB"/>
        </w:rPr>
        <w:t>EJIR</w:t>
      </w:r>
      <w:r w:rsidRPr="00935AE0">
        <w:rPr>
          <w:rFonts w:ascii="Bookman Old Style" w:hAnsi="Bookman Old Style"/>
          <w:lang w:val="en-GB"/>
        </w:rPr>
        <w:t>, 9, 491-542</w:t>
      </w:r>
      <w:bookmarkStart w:id="0" w:name="_GoBack"/>
      <w:bookmarkEnd w:id="0"/>
    </w:p>
    <w:sectPr w:rsidR="00720EF4" w:rsidRPr="00935AE0" w:rsidSect="00946319">
      <w:footerReference w:type="default" r:id="rId10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E9CF9" w14:textId="77777777" w:rsidR="00137B13" w:rsidRDefault="00137B13">
      <w:r>
        <w:separator/>
      </w:r>
    </w:p>
  </w:endnote>
  <w:endnote w:type="continuationSeparator" w:id="0">
    <w:p w14:paraId="5BDC8ECF" w14:textId="77777777" w:rsidR="00137B13" w:rsidRDefault="0013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D3EB3" w14:textId="77777777" w:rsidR="00D35DC9" w:rsidRDefault="00D35DC9">
    <w:pPr>
      <w:spacing w:line="240" w:lineRule="exact"/>
    </w:pPr>
  </w:p>
  <w:p w14:paraId="031B51AA" w14:textId="77777777" w:rsidR="00D35DC9" w:rsidRDefault="00D35DC9">
    <w:pPr>
      <w:framePr w:w="9361" w:wrap="notBeside" w:vAnchor="text" w:hAnchor="text" w:x="1" w:y="1"/>
      <w:jc w:val="center"/>
      <w:rPr>
        <w:rFonts w:ascii="Shruti" w:cs="Shruti"/>
      </w:rPr>
    </w:pPr>
    <w:r>
      <w:rPr>
        <w:rFonts w:ascii="Shruti" w:cs="Shruti"/>
      </w:rPr>
      <w:fldChar w:fldCharType="begin"/>
    </w:r>
    <w:r>
      <w:rPr>
        <w:rFonts w:ascii="Shruti" w:cs="Shruti"/>
      </w:rPr>
      <w:instrText xml:space="preserve">PAGE </w:instrText>
    </w:r>
    <w:r>
      <w:rPr>
        <w:rFonts w:ascii="Shruti" w:cs="Shruti"/>
      </w:rPr>
      <w:fldChar w:fldCharType="separate"/>
    </w:r>
    <w:r w:rsidR="00714BCF">
      <w:rPr>
        <w:rFonts w:ascii="Shruti" w:cs="Shruti"/>
        <w:noProof/>
      </w:rPr>
      <w:t>2</w:t>
    </w:r>
    <w:r>
      <w:rPr>
        <w:rFonts w:ascii="Shruti" w:cs="Shruti"/>
      </w:rPr>
      <w:fldChar w:fldCharType="end"/>
    </w:r>
  </w:p>
  <w:p w14:paraId="4A18AB51" w14:textId="77777777" w:rsidR="00D35DC9" w:rsidRDefault="00D35D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4419A" w14:textId="77777777" w:rsidR="00D35DC9" w:rsidRDefault="00D35DC9">
    <w:pPr>
      <w:spacing w:line="240" w:lineRule="exact"/>
    </w:pPr>
  </w:p>
  <w:p w14:paraId="6C259712" w14:textId="77777777" w:rsidR="00D35DC9" w:rsidRDefault="00D35DC9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714BCF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14:paraId="79217D7B" w14:textId="77777777" w:rsidR="00D35DC9" w:rsidRDefault="00D35D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D0568" w14:textId="77777777" w:rsidR="00137B13" w:rsidRDefault="00137B13">
      <w:r>
        <w:separator/>
      </w:r>
    </w:p>
  </w:footnote>
  <w:footnote w:type="continuationSeparator" w:id="0">
    <w:p w14:paraId="6DB5A440" w14:textId="77777777" w:rsidR="00137B13" w:rsidRDefault="0013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781C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F1B0A06"/>
    <w:multiLevelType w:val="hybridMultilevel"/>
    <w:tmpl w:val="8F925602"/>
    <w:lvl w:ilvl="0" w:tplc="7D8E2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19"/>
    <w:rsid w:val="00001FCD"/>
    <w:rsid w:val="00002ED4"/>
    <w:rsid w:val="00002F16"/>
    <w:rsid w:val="00003514"/>
    <w:rsid w:val="000066FA"/>
    <w:rsid w:val="00007988"/>
    <w:rsid w:val="00011E11"/>
    <w:rsid w:val="00011FB2"/>
    <w:rsid w:val="00017824"/>
    <w:rsid w:val="00020D27"/>
    <w:rsid w:val="000246D2"/>
    <w:rsid w:val="00033009"/>
    <w:rsid w:val="000344EF"/>
    <w:rsid w:val="00034C47"/>
    <w:rsid w:val="000378FD"/>
    <w:rsid w:val="00037ED2"/>
    <w:rsid w:val="0004382E"/>
    <w:rsid w:val="00045E37"/>
    <w:rsid w:val="00046DFF"/>
    <w:rsid w:val="00047859"/>
    <w:rsid w:val="00051CDA"/>
    <w:rsid w:val="00052DFC"/>
    <w:rsid w:val="00060D9F"/>
    <w:rsid w:val="00060F80"/>
    <w:rsid w:val="000653FD"/>
    <w:rsid w:val="000656BB"/>
    <w:rsid w:val="00067002"/>
    <w:rsid w:val="000674A8"/>
    <w:rsid w:val="000729F7"/>
    <w:rsid w:val="00081BAD"/>
    <w:rsid w:val="00083798"/>
    <w:rsid w:val="00086B90"/>
    <w:rsid w:val="0008721B"/>
    <w:rsid w:val="00087362"/>
    <w:rsid w:val="00090CE1"/>
    <w:rsid w:val="000A1D06"/>
    <w:rsid w:val="000A3336"/>
    <w:rsid w:val="000B2D3C"/>
    <w:rsid w:val="000B390C"/>
    <w:rsid w:val="000B41EF"/>
    <w:rsid w:val="000B7728"/>
    <w:rsid w:val="000B7CD3"/>
    <w:rsid w:val="000C2496"/>
    <w:rsid w:val="000C2AB0"/>
    <w:rsid w:val="000C2DC3"/>
    <w:rsid w:val="000C3555"/>
    <w:rsid w:val="000D0548"/>
    <w:rsid w:val="000D3322"/>
    <w:rsid w:val="000D7F3D"/>
    <w:rsid w:val="000E0617"/>
    <w:rsid w:val="000E1E00"/>
    <w:rsid w:val="000E2A9C"/>
    <w:rsid w:val="000E3BF6"/>
    <w:rsid w:val="000F3C26"/>
    <w:rsid w:val="000F7483"/>
    <w:rsid w:val="00100E4B"/>
    <w:rsid w:val="00101892"/>
    <w:rsid w:val="00102FB2"/>
    <w:rsid w:val="001033DA"/>
    <w:rsid w:val="00103E6D"/>
    <w:rsid w:val="00103FBC"/>
    <w:rsid w:val="00113BFF"/>
    <w:rsid w:val="001157CA"/>
    <w:rsid w:val="0012062F"/>
    <w:rsid w:val="00125338"/>
    <w:rsid w:val="00125B1A"/>
    <w:rsid w:val="001271F5"/>
    <w:rsid w:val="00130711"/>
    <w:rsid w:val="00134BBB"/>
    <w:rsid w:val="00135CCD"/>
    <w:rsid w:val="00135EC2"/>
    <w:rsid w:val="001378BF"/>
    <w:rsid w:val="00137B13"/>
    <w:rsid w:val="001429A2"/>
    <w:rsid w:val="00143A98"/>
    <w:rsid w:val="00144DAC"/>
    <w:rsid w:val="00145940"/>
    <w:rsid w:val="00145ECD"/>
    <w:rsid w:val="00151E9C"/>
    <w:rsid w:val="00152966"/>
    <w:rsid w:val="00153215"/>
    <w:rsid w:val="00153981"/>
    <w:rsid w:val="0015454D"/>
    <w:rsid w:val="00161E14"/>
    <w:rsid w:val="001645CA"/>
    <w:rsid w:val="001661A8"/>
    <w:rsid w:val="00166CF9"/>
    <w:rsid w:val="00172D0E"/>
    <w:rsid w:val="0017352D"/>
    <w:rsid w:val="00175955"/>
    <w:rsid w:val="0017766C"/>
    <w:rsid w:val="001837A3"/>
    <w:rsid w:val="001860E4"/>
    <w:rsid w:val="00187154"/>
    <w:rsid w:val="001959AA"/>
    <w:rsid w:val="00196077"/>
    <w:rsid w:val="001960CF"/>
    <w:rsid w:val="00196B94"/>
    <w:rsid w:val="001A2B42"/>
    <w:rsid w:val="001A36A4"/>
    <w:rsid w:val="001A4030"/>
    <w:rsid w:val="001A5A81"/>
    <w:rsid w:val="001B26FA"/>
    <w:rsid w:val="001B3F37"/>
    <w:rsid w:val="001B7909"/>
    <w:rsid w:val="001C2831"/>
    <w:rsid w:val="001C49C1"/>
    <w:rsid w:val="001C7853"/>
    <w:rsid w:val="001D3906"/>
    <w:rsid w:val="001D735B"/>
    <w:rsid w:val="001D7833"/>
    <w:rsid w:val="001E5D6E"/>
    <w:rsid w:val="001F1204"/>
    <w:rsid w:val="001F4706"/>
    <w:rsid w:val="001F5F57"/>
    <w:rsid w:val="001F64F1"/>
    <w:rsid w:val="00201043"/>
    <w:rsid w:val="00205C47"/>
    <w:rsid w:val="00216900"/>
    <w:rsid w:val="00216C24"/>
    <w:rsid w:val="002173AE"/>
    <w:rsid w:val="00217D4B"/>
    <w:rsid w:val="002205D2"/>
    <w:rsid w:val="00221FDC"/>
    <w:rsid w:val="00225E81"/>
    <w:rsid w:val="00227097"/>
    <w:rsid w:val="00231887"/>
    <w:rsid w:val="002337FF"/>
    <w:rsid w:val="002356FA"/>
    <w:rsid w:val="00240FDE"/>
    <w:rsid w:val="0024216F"/>
    <w:rsid w:val="00246B9B"/>
    <w:rsid w:val="002559AE"/>
    <w:rsid w:val="00265C72"/>
    <w:rsid w:val="002805B9"/>
    <w:rsid w:val="00280C5D"/>
    <w:rsid w:val="002813BD"/>
    <w:rsid w:val="00282455"/>
    <w:rsid w:val="00285DB2"/>
    <w:rsid w:val="00287FAD"/>
    <w:rsid w:val="00293928"/>
    <w:rsid w:val="00294DFD"/>
    <w:rsid w:val="002A54BA"/>
    <w:rsid w:val="002B1AA6"/>
    <w:rsid w:val="002B4CD8"/>
    <w:rsid w:val="002B527F"/>
    <w:rsid w:val="002B63DB"/>
    <w:rsid w:val="002C05D4"/>
    <w:rsid w:val="002C4A5A"/>
    <w:rsid w:val="002C5022"/>
    <w:rsid w:val="002D0495"/>
    <w:rsid w:val="002D0F0B"/>
    <w:rsid w:val="002D46EF"/>
    <w:rsid w:val="002D6D8E"/>
    <w:rsid w:val="002D7B37"/>
    <w:rsid w:val="002E0099"/>
    <w:rsid w:val="002E0CF3"/>
    <w:rsid w:val="002E1639"/>
    <w:rsid w:val="002E49C3"/>
    <w:rsid w:val="002E518F"/>
    <w:rsid w:val="002E6A06"/>
    <w:rsid w:val="002E7A59"/>
    <w:rsid w:val="002F13BE"/>
    <w:rsid w:val="002F5CAF"/>
    <w:rsid w:val="00307CE1"/>
    <w:rsid w:val="00310473"/>
    <w:rsid w:val="003151D3"/>
    <w:rsid w:val="00315A81"/>
    <w:rsid w:val="00323389"/>
    <w:rsid w:val="00325F7C"/>
    <w:rsid w:val="00327DFE"/>
    <w:rsid w:val="00333772"/>
    <w:rsid w:val="003339B3"/>
    <w:rsid w:val="00334C60"/>
    <w:rsid w:val="003406C4"/>
    <w:rsid w:val="0034200D"/>
    <w:rsid w:val="0034681C"/>
    <w:rsid w:val="00351FF7"/>
    <w:rsid w:val="003523CE"/>
    <w:rsid w:val="00353E37"/>
    <w:rsid w:val="00355C98"/>
    <w:rsid w:val="0035733F"/>
    <w:rsid w:val="00357476"/>
    <w:rsid w:val="00365A6B"/>
    <w:rsid w:val="003746CB"/>
    <w:rsid w:val="003760DE"/>
    <w:rsid w:val="00376ABC"/>
    <w:rsid w:val="00377A3A"/>
    <w:rsid w:val="00382F31"/>
    <w:rsid w:val="00384D83"/>
    <w:rsid w:val="003875B8"/>
    <w:rsid w:val="00387C2E"/>
    <w:rsid w:val="003919D9"/>
    <w:rsid w:val="00393CF2"/>
    <w:rsid w:val="00393D71"/>
    <w:rsid w:val="00394065"/>
    <w:rsid w:val="00394254"/>
    <w:rsid w:val="003A382A"/>
    <w:rsid w:val="003A4756"/>
    <w:rsid w:val="003A64D4"/>
    <w:rsid w:val="003B3D35"/>
    <w:rsid w:val="003C127C"/>
    <w:rsid w:val="003C1629"/>
    <w:rsid w:val="003C754E"/>
    <w:rsid w:val="003D1C93"/>
    <w:rsid w:val="003D2E12"/>
    <w:rsid w:val="003E0775"/>
    <w:rsid w:val="003E14E5"/>
    <w:rsid w:val="003E2703"/>
    <w:rsid w:val="003E53D3"/>
    <w:rsid w:val="003E63C4"/>
    <w:rsid w:val="003E7215"/>
    <w:rsid w:val="003E7ADA"/>
    <w:rsid w:val="003F02C9"/>
    <w:rsid w:val="003F0DCC"/>
    <w:rsid w:val="003F1042"/>
    <w:rsid w:val="003F16E9"/>
    <w:rsid w:val="003F4805"/>
    <w:rsid w:val="003F672D"/>
    <w:rsid w:val="00400CAB"/>
    <w:rsid w:val="0040328D"/>
    <w:rsid w:val="004105A8"/>
    <w:rsid w:val="00413A37"/>
    <w:rsid w:val="0042009B"/>
    <w:rsid w:val="004210D1"/>
    <w:rsid w:val="004222DE"/>
    <w:rsid w:val="00424EF8"/>
    <w:rsid w:val="00424F69"/>
    <w:rsid w:val="00425E80"/>
    <w:rsid w:val="00427C34"/>
    <w:rsid w:val="004338DD"/>
    <w:rsid w:val="00434747"/>
    <w:rsid w:val="00446FB5"/>
    <w:rsid w:val="004526C3"/>
    <w:rsid w:val="00456A8F"/>
    <w:rsid w:val="00464EBE"/>
    <w:rsid w:val="00465680"/>
    <w:rsid w:val="00476041"/>
    <w:rsid w:val="00483E82"/>
    <w:rsid w:val="00484C51"/>
    <w:rsid w:val="00485F18"/>
    <w:rsid w:val="00497BA2"/>
    <w:rsid w:val="004A7C41"/>
    <w:rsid w:val="004B037D"/>
    <w:rsid w:val="004B6B46"/>
    <w:rsid w:val="004C18EF"/>
    <w:rsid w:val="004C256B"/>
    <w:rsid w:val="004C3A41"/>
    <w:rsid w:val="004C3C4A"/>
    <w:rsid w:val="004C48EB"/>
    <w:rsid w:val="004C5A8C"/>
    <w:rsid w:val="004C64A0"/>
    <w:rsid w:val="004C7443"/>
    <w:rsid w:val="004D0144"/>
    <w:rsid w:val="004D4733"/>
    <w:rsid w:val="004D6C82"/>
    <w:rsid w:val="004E0C14"/>
    <w:rsid w:val="004E0FAE"/>
    <w:rsid w:val="004E7612"/>
    <w:rsid w:val="00500332"/>
    <w:rsid w:val="005023F6"/>
    <w:rsid w:val="00503963"/>
    <w:rsid w:val="005056E8"/>
    <w:rsid w:val="005078C9"/>
    <w:rsid w:val="0051266E"/>
    <w:rsid w:val="0051391D"/>
    <w:rsid w:val="005200E5"/>
    <w:rsid w:val="00520737"/>
    <w:rsid w:val="0052577F"/>
    <w:rsid w:val="0053252A"/>
    <w:rsid w:val="00532D20"/>
    <w:rsid w:val="00532D42"/>
    <w:rsid w:val="00534067"/>
    <w:rsid w:val="0053585D"/>
    <w:rsid w:val="00540D94"/>
    <w:rsid w:val="00542704"/>
    <w:rsid w:val="00543D71"/>
    <w:rsid w:val="00545AA6"/>
    <w:rsid w:val="0055481D"/>
    <w:rsid w:val="0055798E"/>
    <w:rsid w:val="005625B0"/>
    <w:rsid w:val="0056561C"/>
    <w:rsid w:val="00565E71"/>
    <w:rsid w:val="005669B4"/>
    <w:rsid w:val="00567D58"/>
    <w:rsid w:val="005706CE"/>
    <w:rsid w:val="00571B5C"/>
    <w:rsid w:val="00571FB5"/>
    <w:rsid w:val="00574C7D"/>
    <w:rsid w:val="00581AEF"/>
    <w:rsid w:val="00583562"/>
    <w:rsid w:val="00583A32"/>
    <w:rsid w:val="00584C20"/>
    <w:rsid w:val="00590392"/>
    <w:rsid w:val="00591C20"/>
    <w:rsid w:val="00594762"/>
    <w:rsid w:val="005977DB"/>
    <w:rsid w:val="005A4526"/>
    <w:rsid w:val="005A5FA4"/>
    <w:rsid w:val="005A7606"/>
    <w:rsid w:val="005A7CCA"/>
    <w:rsid w:val="005A7FD4"/>
    <w:rsid w:val="005B127C"/>
    <w:rsid w:val="005B6F69"/>
    <w:rsid w:val="005C019D"/>
    <w:rsid w:val="005C0FF8"/>
    <w:rsid w:val="005C1D82"/>
    <w:rsid w:val="005C4E93"/>
    <w:rsid w:val="005C5844"/>
    <w:rsid w:val="005C5B1A"/>
    <w:rsid w:val="005D1ED8"/>
    <w:rsid w:val="005D640D"/>
    <w:rsid w:val="005D73FB"/>
    <w:rsid w:val="005E2DA1"/>
    <w:rsid w:val="005F184F"/>
    <w:rsid w:val="005F26F2"/>
    <w:rsid w:val="005F3AC5"/>
    <w:rsid w:val="00603D54"/>
    <w:rsid w:val="00605CC4"/>
    <w:rsid w:val="00606931"/>
    <w:rsid w:val="00610FEA"/>
    <w:rsid w:val="0061356E"/>
    <w:rsid w:val="006138BF"/>
    <w:rsid w:val="006218B8"/>
    <w:rsid w:val="00627410"/>
    <w:rsid w:val="00632D85"/>
    <w:rsid w:val="0063361E"/>
    <w:rsid w:val="00634404"/>
    <w:rsid w:val="00635952"/>
    <w:rsid w:val="00640AF1"/>
    <w:rsid w:val="00640EB9"/>
    <w:rsid w:val="00641C4B"/>
    <w:rsid w:val="006465D8"/>
    <w:rsid w:val="00647985"/>
    <w:rsid w:val="0065315A"/>
    <w:rsid w:val="00657E57"/>
    <w:rsid w:val="00660A5C"/>
    <w:rsid w:val="006628F0"/>
    <w:rsid w:val="00664A72"/>
    <w:rsid w:val="0066718F"/>
    <w:rsid w:val="006777CB"/>
    <w:rsid w:val="00680194"/>
    <w:rsid w:val="006870F2"/>
    <w:rsid w:val="00687450"/>
    <w:rsid w:val="00690472"/>
    <w:rsid w:val="00695487"/>
    <w:rsid w:val="006A5BA0"/>
    <w:rsid w:val="006A5EC3"/>
    <w:rsid w:val="006B22DF"/>
    <w:rsid w:val="006B56D5"/>
    <w:rsid w:val="006B5836"/>
    <w:rsid w:val="006C042D"/>
    <w:rsid w:val="006C0C84"/>
    <w:rsid w:val="006C3A08"/>
    <w:rsid w:val="006C4250"/>
    <w:rsid w:val="006C5492"/>
    <w:rsid w:val="006C555D"/>
    <w:rsid w:val="006D1940"/>
    <w:rsid w:val="006D26CB"/>
    <w:rsid w:val="006D3971"/>
    <w:rsid w:val="006D6B7E"/>
    <w:rsid w:val="006E1E56"/>
    <w:rsid w:val="006E3124"/>
    <w:rsid w:val="006E3928"/>
    <w:rsid w:val="006E3A76"/>
    <w:rsid w:val="006E4237"/>
    <w:rsid w:val="006F10B5"/>
    <w:rsid w:val="006F3C29"/>
    <w:rsid w:val="006F4FA1"/>
    <w:rsid w:val="00701B0D"/>
    <w:rsid w:val="00704198"/>
    <w:rsid w:val="00707759"/>
    <w:rsid w:val="00710573"/>
    <w:rsid w:val="007105D2"/>
    <w:rsid w:val="00712A36"/>
    <w:rsid w:val="00714BCF"/>
    <w:rsid w:val="0071749E"/>
    <w:rsid w:val="00720EF4"/>
    <w:rsid w:val="00721814"/>
    <w:rsid w:val="00721B90"/>
    <w:rsid w:val="00730F75"/>
    <w:rsid w:val="00732F7E"/>
    <w:rsid w:val="0073720E"/>
    <w:rsid w:val="00744281"/>
    <w:rsid w:val="00744864"/>
    <w:rsid w:val="00744FF8"/>
    <w:rsid w:val="00756977"/>
    <w:rsid w:val="007600AE"/>
    <w:rsid w:val="00765730"/>
    <w:rsid w:val="00766C64"/>
    <w:rsid w:val="0076733B"/>
    <w:rsid w:val="007676A5"/>
    <w:rsid w:val="00774CA6"/>
    <w:rsid w:val="00774FC0"/>
    <w:rsid w:val="0077690F"/>
    <w:rsid w:val="00777722"/>
    <w:rsid w:val="00780CA3"/>
    <w:rsid w:val="00786272"/>
    <w:rsid w:val="0079157C"/>
    <w:rsid w:val="00792A14"/>
    <w:rsid w:val="00795535"/>
    <w:rsid w:val="0079569C"/>
    <w:rsid w:val="007A070D"/>
    <w:rsid w:val="007A1360"/>
    <w:rsid w:val="007A24AA"/>
    <w:rsid w:val="007A445B"/>
    <w:rsid w:val="007A482D"/>
    <w:rsid w:val="007A5C07"/>
    <w:rsid w:val="007B09C4"/>
    <w:rsid w:val="007B29C6"/>
    <w:rsid w:val="007B3A37"/>
    <w:rsid w:val="007C07D7"/>
    <w:rsid w:val="007C1F7D"/>
    <w:rsid w:val="007C3270"/>
    <w:rsid w:val="007C3FCF"/>
    <w:rsid w:val="007D3C03"/>
    <w:rsid w:val="007D5D05"/>
    <w:rsid w:val="007D7357"/>
    <w:rsid w:val="007D7868"/>
    <w:rsid w:val="007E7F65"/>
    <w:rsid w:val="007F089C"/>
    <w:rsid w:val="007F47CF"/>
    <w:rsid w:val="007F62D5"/>
    <w:rsid w:val="007F6A6A"/>
    <w:rsid w:val="00801F3C"/>
    <w:rsid w:val="008048D2"/>
    <w:rsid w:val="00804A86"/>
    <w:rsid w:val="00806C91"/>
    <w:rsid w:val="008108F8"/>
    <w:rsid w:val="008132B7"/>
    <w:rsid w:val="00815A5C"/>
    <w:rsid w:val="00820959"/>
    <w:rsid w:val="00831F69"/>
    <w:rsid w:val="00833B51"/>
    <w:rsid w:val="00842342"/>
    <w:rsid w:val="00843FB5"/>
    <w:rsid w:val="00844CF9"/>
    <w:rsid w:val="00850150"/>
    <w:rsid w:val="00851C21"/>
    <w:rsid w:val="00854919"/>
    <w:rsid w:val="00856687"/>
    <w:rsid w:val="00860852"/>
    <w:rsid w:val="00864299"/>
    <w:rsid w:val="00865BFF"/>
    <w:rsid w:val="00865EB5"/>
    <w:rsid w:val="0086608D"/>
    <w:rsid w:val="00866193"/>
    <w:rsid w:val="008705C0"/>
    <w:rsid w:val="008706EE"/>
    <w:rsid w:val="00870D1D"/>
    <w:rsid w:val="008802AA"/>
    <w:rsid w:val="00880FAE"/>
    <w:rsid w:val="00881387"/>
    <w:rsid w:val="00886C97"/>
    <w:rsid w:val="008926B8"/>
    <w:rsid w:val="00892A71"/>
    <w:rsid w:val="008945FD"/>
    <w:rsid w:val="00894882"/>
    <w:rsid w:val="008955AF"/>
    <w:rsid w:val="008A3D28"/>
    <w:rsid w:val="008A5007"/>
    <w:rsid w:val="008A5A3B"/>
    <w:rsid w:val="008B4432"/>
    <w:rsid w:val="008C24C6"/>
    <w:rsid w:val="008C485D"/>
    <w:rsid w:val="008E1C8C"/>
    <w:rsid w:val="008E2720"/>
    <w:rsid w:val="008E646A"/>
    <w:rsid w:val="008F1363"/>
    <w:rsid w:val="008F1908"/>
    <w:rsid w:val="008F2E12"/>
    <w:rsid w:val="00900ABF"/>
    <w:rsid w:val="009031C3"/>
    <w:rsid w:val="00903562"/>
    <w:rsid w:val="00903DA7"/>
    <w:rsid w:val="00904FF3"/>
    <w:rsid w:val="009053FF"/>
    <w:rsid w:val="009132BB"/>
    <w:rsid w:val="00920561"/>
    <w:rsid w:val="0092646B"/>
    <w:rsid w:val="00926721"/>
    <w:rsid w:val="00927E99"/>
    <w:rsid w:val="00930566"/>
    <w:rsid w:val="009337CF"/>
    <w:rsid w:val="0093452D"/>
    <w:rsid w:val="00935AE0"/>
    <w:rsid w:val="00936A1C"/>
    <w:rsid w:val="00942E41"/>
    <w:rsid w:val="00946319"/>
    <w:rsid w:val="00947078"/>
    <w:rsid w:val="009472EA"/>
    <w:rsid w:val="009508D2"/>
    <w:rsid w:val="00951FEB"/>
    <w:rsid w:val="00953B63"/>
    <w:rsid w:val="00954D0F"/>
    <w:rsid w:val="00954DEA"/>
    <w:rsid w:val="0095750E"/>
    <w:rsid w:val="00960223"/>
    <w:rsid w:val="00962083"/>
    <w:rsid w:val="009645D4"/>
    <w:rsid w:val="00966771"/>
    <w:rsid w:val="00966F2C"/>
    <w:rsid w:val="0097016D"/>
    <w:rsid w:val="009705C9"/>
    <w:rsid w:val="00970ABA"/>
    <w:rsid w:val="0097354D"/>
    <w:rsid w:val="00975555"/>
    <w:rsid w:val="0097764C"/>
    <w:rsid w:val="009802E1"/>
    <w:rsid w:val="00984646"/>
    <w:rsid w:val="00990FD5"/>
    <w:rsid w:val="00994362"/>
    <w:rsid w:val="00997E39"/>
    <w:rsid w:val="009A19EB"/>
    <w:rsid w:val="009A2876"/>
    <w:rsid w:val="009A4E72"/>
    <w:rsid w:val="009A6051"/>
    <w:rsid w:val="009B5E03"/>
    <w:rsid w:val="009B7D06"/>
    <w:rsid w:val="009C7F5B"/>
    <w:rsid w:val="009D28A7"/>
    <w:rsid w:val="009D29EF"/>
    <w:rsid w:val="009D2BE3"/>
    <w:rsid w:val="009D5EFB"/>
    <w:rsid w:val="009E26C6"/>
    <w:rsid w:val="009E3D98"/>
    <w:rsid w:val="009E407F"/>
    <w:rsid w:val="009E6024"/>
    <w:rsid w:val="009E7427"/>
    <w:rsid w:val="009F60E4"/>
    <w:rsid w:val="00A01302"/>
    <w:rsid w:val="00A017CE"/>
    <w:rsid w:val="00A10A5F"/>
    <w:rsid w:val="00A1446F"/>
    <w:rsid w:val="00A15DAE"/>
    <w:rsid w:val="00A21C1E"/>
    <w:rsid w:val="00A232CC"/>
    <w:rsid w:val="00A23434"/>
    <w:rsid w:val="00A262F6"/>
    <w:rsid w:val="00A273CE"/>
    <w:rsid w:val="00A33006"/>
    <w:rsid w:val="00A35FF2"/>
    <w:rsid w:val="00A3665C"/>
    <w:rsid w:val="00A377AF"/>
    <w:rsid w:val="00A41463"/>
    <w:rsid w:val="00A464DC"/>
    <w:rsid w:val="00A521AC"/>
    <w:rsid w:val="00A549AA"/>
    <w:rsid w:val="00A57420"/>
    <w:rsid w:val="00A610D5"/>
    <w:rsid w:val="00A63762"/>
    <w:rsid w:val="00A7464D"/>
    <w:rsid w:val="00A74754"/>
    <w:rsid w:val="00A74D20"/>
    <w:rsid w:val="00A764B3"/>
    <w:rsid w:val="00A826D1"/>
    <w:rsid w:val="00A85D74"/>
    <w:rsid w:val="00A86321"/>
    <w:rsid w:val="00A92E16"/>
    <w:rsid w:val="00AA3558"/>
    <w:rsid w:val="00AA368B"/>
    <w:rsid w:val="00AA66F2"/>
    <w:rsid w:val="00AA736F"/>
    <w:rsid w:val="00AB168F"/>
    <w:rsid w:val="00AB178D"/>
    <w:rsid w:val="00AB2842"/>
    <w:rsid w:val="00AB308E"/>
    <w:rsid w:val="00AB3D15"/>
    <w:rsid w:val="00AB7879"/>
    <w:rsid w:val="00AC102D"/>
    <w:rsid w:val="00AC5054"/>
    <w:rsid w:val="00AC6831"/>
    <w:rsid w:val="00AC6EC7"/>
    <w:rsid w:val="00AD4071"/>
    <w:rsid w:val="00AD6220"/>
    <w:rsid w:val="00AD7B23"/>
    <w:rsid w:val="00AD7C27"/>
    <w:rsid w:val="00AE0071"/>
    <w:rsid w:val="00AE0BAB"/>
    <w:rsid w:val="00AE304B"/>
    <w:rsid w:val="00AE752F"/>
    <w:rsid w:val="00AF08E5"/>
    <w:rsid w:val="00AF6C14"/>
    <w:rsid w:val="00AF7990"/>
    <w:rsid w:val="00B001E4"/>
    <w:rsid w:val="00B01C05"/>
    <w:rsid w:val="00B04CDF"/>
    <w:rsid w:val="00B057C5"/>
    <w:rsid w:val="00B13D4F"/>
    <w:rsid w:val="00B1453A"/>
    <w:rsid w:val="00B14F6F"/>
    <w:rsid w:val="00B16D46"/>
    <w:rsid w:val="00B17EA0"/>
    <w:rsid w:val="00B24213"/>
    <w:rsid w:val="00B25D39"/>
    <w:rsid w:val="00B33BF2"/>
    <w:rsid w:val="00B41FAF"/>
    <w:rsid w:val="00B4415E"/>
    <w:rsid w:val="00B46395"/>
    <w:rsid w:val="00B50950"/>
    <w:rsid w:val="00B5232C"/>
    <w:rsid w:val="00B578E5"/>
    <w:rsid w:val="00B57E06"/>
    <w:rsid w:val="00B60A77"/>
    <w:rsid w:val="00B62E53"/>
    <w:rsid w:val="00B6733D"/>
    <w:rsid w:val="00B7053F"/>
    <w:rsid w:val="00B708C2"/>
    <w:rsid w:val="00B719B2"/>
    <w:rsid w:val="00B727A5"/>
    <w:rsid w:val="00B7697C"/>
    <w:rsid w:val="00B81716"/>
    <w:rsid w:val="00B8516C"/>
    <w:rsid w:val="00B878E6"/>
    <w:rsid w:val="00B92C77"/>
    <w:rsid w:val="00B9385E"/>
    <w:rsid w:val="00B948D3"/>
    <w:rsid w:val="00B9643C"/>
    <w:rsid w:val="00B97904"/>
    <w:rsid w:val="00BA3AEE"/>
    <w:rsid w:val="00BA5B29"/>
    <w:rsid w:val="00BB2596"/>
    <w:rsid w:val="00BB2DA6"/>
    <w:rsid w:val="00BB4126"/>
    <w:rsid w:val="00BB42A9"/>
    <w:rsid w:val="00BB59B4"/>
    <w:rsid w:val="00BC3DEB"/>
    <w:rsid w:val="00BC4B41"/>
    <w:rsid w:val="00BC52B2"/>
    <w:rsid w:val="00BC58F4"/>
    <w:rsid w:val="00BC5B99"/>
    <w:rsid w:val="00BC6DA7"/>
    <w:rsid w:val="00BC7CF1"/>
    <w:rsid w:val="00BD0012"/>
    <w:rsid w:val="00BD2608"/>
    <w:rsid w:val="00BD6FDB"/>
    <w:rsid w:val="00BD74A3"/>
    <w:rsid w:val="00BE07D3"/>
    <w:rsid w:val="00BE2EE3"/>
    <w:rsid w:val="00BE48E9"/>
    <w:rsid w:val="00BE4C85"/>
    <w:rsid w:val="00BE590C"/>
    <w:rsid w:val="00BE6D91"/>
    <w:rsid w:val="00BF164F"/>
    <w:rsid w:val="00BF372C"/>
    <w:rsid w:val="00C04BEC"/>
    <w:rsid w:val="00C0512C"/>
    <w:rsid w:val="00C05436"/>
    <w:rsid w:val="00C06470"/>
    <w:rsid w:val="00C071ED"/>
    <w:rsid w:val="00C078E4"/>
    <w:rsid w:val="00C07F2A"/>
    <w:rsid w:val="00C11AE4"/>
    <w:rsid w:val="00C135D0"/>
    <w:rsid w:val="00C14632"/>
    <w:rsid w:val="00C21439"/>
    <w:rsid w:val="00C245B3"/>
    <w:rsid w:val="00C2471F"/>
    <w:rsid w:val="00C2694B"/>
    <w:rsid w:val="00C32F30"/>
    <w:rsid w:val="00C33B13"/>
    <w:rsid w:val="00C46BB4"/>
    <w:rsid w:val="00C55E3F"/>
    <w:rsid w:val="00C61270"/>
    <w:rsid w:val="00C62165"/>
    <w:rsid w:val="00C641D5"/>
    <w:rsid w:val="00C67971"/>
    <w:rsid w:val="00C83561"/>
    <w:rsid w:val="00C85362"/>
    <w:rsid w:val="00C867A6"/>
    <w:rsid w:val="00C91828"/>
    <w:rsid w:val="00C934F3"/>
    <w:rsid w:val="00CA0548"/>
    <w:rsid w:val="00CA1D88"/>
    <w:rsid w:val="00CA1E2B"/>
    <w:rsid w:val="00CA1F9A"/>
    <w:rsid w:val="00CA301A"/>
    <w:rsid w:val="00CA423A"/>
    <w:rsid w:val="00CA74B5"/>
    <w:rsid w:val="00CB0568"/>
    <w:rsid w:val="00CB4CB0"/>
    <w:rsid w:val="00CB7216"/>
    <w:rsid w:val="00CB741E"/>
    <w:rsid w:val="00CB79EC"/>
    <w:rsid w:val="00CB7F38"/>
    <w:rsid w:val="00CC2DEE"/>
    <w:rsid w:val="00CC7D60"/>
    <w:rsid w:val="00CD0071"/>
    <w:rsid w:val="00CD3F2A"/>
    <w:rsid w:val="00CD4051"/>
    <w:rsid w:val="00CE273B"/>
    <w:rsid w:val="00CE5621"/>
    <w:rsid w:val="00CE7565"/>
    <w:rsid w:val="00CE76B7"/>
    <w:rsid w:val="00CF447D"/>
    <w:rsid w:val="00CF4A32"/>
    <w:rsid w:val="00CF4AFE"/>
    <w:rsid w:val="00CF5367"/>
    <w:rsid w:val="00CF6B33"/>
    <w:rsid w:val="00D003E9"/>
    <w:rsid w:val="00D005BD"/>
    <w:rsid w:val="00D00F8D"/>
    <w:rsid w:val="00D01FBF"/>
    <w:rsid w:val="00D04E5F"/>
    <w:rsid w:val="00D05876"/>
    <w:rsid w:val="00D112C7"/>
    <w:rsid w:val="00D11C47"/>
    <w:rsid w:val="00D14AEF"/>
    <w:rsid w:val="00D15307"/>
    <w:rsid w:val="00D2212B"/>
    <w:rsid w:val="00D2625C"/>
    <w:rsid w:val="00D309AF"/>
    <w:rsid w:val="00D3282E"/>
    <w:rsid w:val="00D33C6D"/>
    <w:rsid w:val="00D35C59"/>
    <w:rsid w:val="00D35DC9"/>
    <w:rsid w:val="00D435C4"/>
    <w:rsid w:val="00D448F4"/>
    <w:rsid w:val="00D44D6D"/>
    <w:rsid w:val="00D5148D"/>
    <w:rsid w:val="00D55AB2"/>
    <w:rsid w:val="00D56B55"/>
    <w:rsid w:val="00D62A02"/>
    <w:rsid w:val="00D65EC2"/>
    <w:rsid w:val="00D75852"/>
    <w:rsid w:val="00D8134A"/>
    <w:rsid w:val="00D83BB5"/>
    <w:rsid w:val="00D90676"/>
    <w:rsid w:val="00D911B7"/>
    <w:rsid w:val="00D95EEB"/>
    <w:rsid w:val="00D96923"/>
    <w:rsid w:val="00D97407"/>
    <w:rsid w:val="00DA33B7"/>
    <w:rsid w:val="00DA3F25"/>
    <w:rsid w:val="00DB04E7"/>
    <w:rsid w:val="00DB052B"/>
    <w:rsid w:val="00DB4B80"/>
    <w:rsid w:val="00DB4E86"/>
    <w:rsid w:val="00DC0C4A"/>
    <w:rsid w:val="00DC3693"/>
    <w:rsid w:val="00DC6F93"/>
    <w:rsid w:val="00DC79E9"/>
    <w:rsid w:val="00DC7B35"/>
    <w:rsid w:val="00DD030F"/>
    <w:rsid w:val="00DD52EA"/>
    <w:rsid w:val="00DD66E8"/>
    <w:rsid w:val="00DD6A2A"/>
    <w:rsid w:val="00DE39F9"/>
    <w:rsid w:val="00DF1C30"/>
    <w:rsid w:val="00DF4A57"/>
    <w:rsid w:val="00E04643"/>
    <w:rsid w:val="00E04778"/>
    <w:rsid w:val="00E06988"/>
    <w:rsid w:val="00E06993"/>
    <w:rsid w:val="00E077EE"/>
    <w:rsid w:val="00E112F6"/>
    <w:rsid w:val="00E14AAD"/>
    <w:rsid w:val="00E17ABD"/>
    <w:rsid w:val="00E207B9"/>
    <w:rsid w:val="00E22C7A"/>
    <w:rsid w:val="00E278D4"/>
    <w:rsid w:val="00E32168"/>
    <w:rsid w:val="00E33FCF"/>
    <w:rsid w:val="00E35FC5"/>
    <w:rsid w:val="00E47814"/>
    <w:rsid w:val="00E4787E"/>
    <w:rsid w:val="00E51B1A"/>
    <w:rsid w:val="00E52FDE"/>
    <w:rsid w:val="00E6236C"/>
    <w:rsid w:val="00E63479"/>
    <w:rsid w:val="00E645FA"/>
    <w:rsid w:val="00E74334"/>
    <w:rsid w:val="00E7465A"/>
    <w:rsid w:val="00E75B81"/>
    <w:rsid w:val="00E771B5"/>
    <w:rsid w:val="00E808C7"/>
    <w:rsid w:val="00E80F67"/>
    <w:rsid w:val="00E81BC4"/>
    <w:rsid w:val="00E84AD0"/>
    <w:rsid w:val="00E912B8"/>
    <w:rsid w:val="00E926E3"/>
    <w:rsid w:val="00E929FD"/>
    <w:rsid w:val="00E975BA"/>
    <w:rsid w:val="00EA0D8E"/>
    <w:rsid w:val="00EA1DB5"/>
    <w:rsid w:val="00EA36CE"/>
    <w:rsid w:val="00EA598A"/>
    <w:rsid w:val="00EA7A16"/>
    <w:rsid w:val="00EB2FC0"/>
    <w:rsid w:val="00EB4108"/>
    <w:rsid w:val="00EB4F5C"/>
    <w:rsid w:val="00EB6AC2"/>
    <w:rsid w:val="00EC0A4A"/>
    <w:rsid w:val="00EC2A7B"/>
    <w:rsid w:val="00EC66B8"/>
    <w:rsid w:val="00EC6E7E"/>
    <w:rsid w:val="00ED5E2C"/>
    <w:rsid w:val="00EE4930"/>
    <w:rsid w:val="00EE77B3"/>
    <w:rsid w:val="00EE7E96"/>
    <w:rsid w:val="00F03DB5"/>
    <w:rsid w:val="00F0670E"/>
    <w:rsid w:val="00F113F6"/>
    <w:rsid w:val="00F11F32"/>
    <w:rsid w:val="00F15EBF"/>
    <w:rsid w:val="00F20707"/>
    <w:rsid w:val="00F20F7A"/>
    <w:rsid w:val="00F2439B"/>
    <w:rsid w:val="00F2461F"/>
    <w:rsid w:val="00F26F29"/>
    <w:rsid w:val="00F272DD"/>
    <w:rsid w:val="00F310F4"/>
    <w:rsid w:val="00F31F6C"/>
    <w:rsid w:val="00F32B58"/>
    <w:rsid w:val="00F3540C"/>
    <w:rsid w:val="00F369A0"/>
    <w:rsid w:val="00F40126"/>
    <w:rsid w:val="00F40925"/>
    <w:rsid w:val="00F51282"/>
    <w:rsid w:val="00F566D1"/>
    <w:rsid w:val="00F619D1"/>
    <w:rsid w:val="00F61F56"/>
    <w:rsid w:val="00F71ADD"/>
    <w:rsid w:val="00F73B7F"/>
    <w:rsid w:val="00F74C3B"/>
    <w:rsid w:val="00F75CB0"/>
    <w:rsid w:val="00F81904"/>
    <w:rsid w:val="00F949DF"/>
    <w:rsid w:val="00FA1A4C"/>
    <w:rsid w:val="00FA2DD4"/>
    <w:rsid w:val="00FA30E6"/>
    <w:rsid w:val="00FA45DE"/>
    <w:rsid w:val="00FA79EF"/>
    <w:rsid w:val="00FB0113"/>
    <w:rsid w:val="00FB31F7"/>
    <w:rsid w:val="00FB49E8"/>
    <w:rsid w:val="00FB58AE"/>
    <w:rsid w:val="00FC1E0E"/>
    <w:rsid w:val="00FC60E7"/>
    <w:rsid w:val="00FC6174"/>
    <w:rsid w:val="00FD0C81"/>
    <w:rsid w:val="00FD0E6F"/>
    <w:rsid w:val="00FD426D"/>
    <w:rsid w:val="00FD64E6"/>
    <w:rsid w:val="00FE31BF"/>
    <w:rsid w:val="00FE5A2F"/>
    <w:rsid w:val="00FF0994"/>
    <w:rsid w:val="00FF2FF7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08F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641C4B"/>
    <w:pPr>
      <w:keepNext/>
      <w:widowControl/>
      <w:autoSpaceDE/>
      <w:autoSpaceDN/>
      <w:adjustRightInd/>
      <w:ind w:left="720" w:hanging="72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rsid w:val="00641C4B"/>
    <w:pPr>
      <w:widowControl/>
      <w:autoSpaceDE/>
      <w:autoSpaceDN/>
      <w:adjustRightInd/>
      <w:ind w:left="720" w:hanging="720"/>
      <w:jc w:val="both"/>
    </w:pPr>
    <w:rPr>
      <w:rFonts w:ascii="Times New Roman" w:hAnsi="Times New Roman"/>
    </w:rPr>
  </w:style>
  <w:style w:type="paragraph" w:styleId="Header">
    <w:name w:val="header"/>
    <w:basedOn w:val="Normal"/>
    <w:rsid w:val="008813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138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D35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641C4B"/>
    <w:pPr>
      <w:keepNext/>
      <w:widowControl/>
      <w:autoSpaceDE/>
      <w:autoSpaceDN/>
      <w:adjustRightInd/>
      <w:ind w:left="720" w:hanging="72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rsid w:val="00641C4B"/>
    <w:pPr>
      <w:widowControl/>
      <w:autoSpaceDE/>
      <w:autoSpaceDN/>
      <w:adjustRightInd/>
      <w:ind w:left="720" w:hanging="720"/>
      <w:jc w:val="both"/>
    </w:pPr>
    <w:rPr>
      <w:rFonts w:ascii="Times New Roman" w:hAnsi="Times New Roman"/>
    </w:rPr>
  </w:style>
  <w:style w:type="paragraph" w:styleId="Header">
    <w:name w:val="header"/>
    <w:basedOn w:val="Normal"/>
    <w:rsid w:val="008813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138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D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FBB1-09F7-4F78-B677-CAAA348C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6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Wendt</dc:creator>
  <cp:lastModifiedBy>Alexander Wendt</cp:lastModifiedBy>
  <cp:revision>103</cp:revision>
  <cp:lastPrinted>2013-01-04T17:41:00Z</cp:lastPrinted>
  <dcterms:created xsi:type="dcterms:W3CDTF">2012-12-11T22:04:00Z</dcterms:created>
  <dcterms:modified xsi:type="dcterms:W3CDTF">2016-01-10T19:00:00Z</dcterms:modified>
</cp:coreProperties>
</file>